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3A" w:rsidRPr="002F2BEB" w:rsidRDefault="0041083A" w:rsidP="0041083A">
      <w:pPr>
        <w:pStyle w:val="1"/>
        <w:spacing w:line="240" w:lineRule="auto"/>
        <w:ind w:right="-1" w:firstLine="6237"/>
        <w:jc w:val="right"/>
        <w:rPr>
          <w:b/>
          <w:sz w:val="24"/>
          <w:szCs w:val="24"/>
        </w:rPr>
      </w:pPr>
      <w:r w:rsidRPr="002F2BEB">
        <w:rPr>
          <w:b/>
          <w:sz w:val="24"/>
          <w:szCs w:val="24"/>
        </w:rPr>
        <w:t xml:space="preserve">Приложение </w:t>
      </w:r>
      <w:r w:rsidR="00F465A9" w:rsidRPr="002F2BEB">
        <w:rPr>
          <w:b/>
          <w:sz w:val="24"/>
          <w:szCs w:val="24"/>
        </w:rPr>
        <w:t>8</w:t>
      </w:r>
      <w:r w:rsidRPr="002F2BEB">
        <w:rPr>
          <w:b/>
          <w:sz w:val="24"/>
          <w:szCs w:val="24"/>
        </w:rPr>
        <w:t xml:space="preserve"> </w:t>
      </w:r>
    </w:p>
    <w:p w:rsidR="00480DD5" w:rsidRPr="002F2BEB" w:rsidRDefault="0041083A" w:rsidP="0041083A">
      <w:pPr>
        <w:spacing w:after="0" w:line="240" w:lineRule="auto"/>
        <w:ind w:right="-1"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2F2BEB">
        <w:rPr>
          <w:rFonts w:ascii="Times New Roman" w:hAnsi="Times New Roman" w:cs="Times New Roman"/>
          <w:sz w:val="24"/>
          <w:szCs w:val="24"/>
        </w:rPr>
        <w:t>к Тарифному соглашению</w:t>
      </w:r>
    </w:p>
    <w:p w:rsidR="0041083A" w:rsidRPr="002F2BEB" w:rsidRDefault="0041083A" w:rsidP="0041083A">
      <w:pPr>
        <w:spacing w:after="0" w:line="240" w:lineRule="auto"/>
        <w:ind w:right="-1" w:firstLine="6237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80DD5" w:rsidRPr="002F2BEB" w:rsidRDefault="00480DD5" w:rsidP="0053746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F2BEB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2F2BEB">
        <w:rPr>
          <w:rFonts w:ascii="Times New Roman" w:hAnsi="Times New Roman"/>
          <w:sz w:val="24"/>
          <w:szCs w:val="24"/>
        </w:rPr>
        <w:t xml:space="preserve"> </w:t>
      </w:r>
      <w:r w:rsidRPr="002F2BEB">
        <w:rPr>
          <w:rFonts w:ascii="Times New Roman" w:eastAsia="Calibri" w:hAnsi="Times New Roman" w:cs="Times New Roman"/>
          <w:sz w:val="24"/>
          <w:szCs w:val="24"/>
        </w:rPr>
        <w:t>санкций, применяемых к медицинским организациям по результатам контроля объемов, сроков, качества и условий предоставления медицинской помощи по обязател</w:t>
      </w:r>
      <w:r w:rsidR="006B2340" w:rsidRPr="002F2BEB">
        <w:rPr>
          <w:rFonts w:ascii="Times New Roman" w:eastAsia="Calibri" w:hAnsi="Times New Roman" w:cs="Times New Roman"/>
          <w:sz w:val="24"/>
          <w:szCs w:val="24"/>
        </w:rPr>
        <w:t>ьному медицинскому страхованию</w:t>
      </w:r>
    </w:p>
    <w:p w:rsidR="00480DD5" w:rsidRPr="002F2BEB" w:rsidRDefault="00480DD5" w:rsidP="00480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7"/>
        <w:gridCol w:w="3186"/>
        <w:gridCol w:w="1681"/>
        <w:gridCol w:w="53"/>
        <w:gridCol w:w="2168"/>
        <w:gridCol w:w="2313"/>
      </w:tblGrid>
      <w:tr w:rsidR="00480DD5" w:rsidRPr="002F2BEB" w:rsidTr="008E4459">
        <w:trPr>
          <w:cantSplit/>
          <w:trHeight w:val="115"/>
        </w:trPr>
        <w:tc>
          <w:tcPr>
            <w:tcW w:w="577" w:type="pct"/>
            <w:vMerge w:val="restart"/>
            <w:vAlign w:val="center"/>
          </w:tcPr>
          <w:p w:rsidR="00480DD5" w:rsidRPr="002F2BEB" w:rsidRDefault="00480DD5" w:rsidP="006B2340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="008E4459" w:rsidRPr="002F2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499" w:type="pct"/>
            <w:vMerge w:val="restart"/>
            <w:vAlign w:val="center"/>
          </w:tcPr>
          <w:p w:rsidR="00480DD5" w:rsidRPr="002F2BEB" w:rsidRDefault="00480DD5" w:rsidP="006B2340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Дефекты, нарушения</w:t>
            </w:r>
          </w:p>
        </w:tc>
        <w:tc>
          <w:tcPr>
            <w:tcW w:w="1836" w:type="pct"/>
            <w:gridSpan w:val="3"/>
            <w:vAlign w:val="center"/>
          </w:tcPr>
          <w:p w:rsidR="00480DD5" w:rsidRPr="002F2BEB" w:rsidRDefault="00480DD5" w:rsidP="006B2340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Санкции</w:t>
            </w:r>
          </w:p>
        </w:tc>
        <w:tc>
          <w:tcPr>
            <w:tcW w:w="1088" w:type="pct"/>
            <w:vMerge w:val="restart"/>
            <w:vAlign w:val="center"/>
          </w:tcPr>
          <w:p w:rsidR="00480DD5" w:rsidRPr="002F2BEB" w:rsidRDefault="00480DD5" w:rsidP="006B2340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480DD5" w:rsidRPr="002F2BEB" w:rsidTr="008E4459">
        <w:trPr>
          <w:cantSplit/>
          <w:trHeight w:val="480"/>
        </w:trPr>
        <w:tc>
          <w:tcPr>
            <w:tcW w:w="577" w:type="pct"/>
            <w:vMerge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pct"/>
            <w:vMerge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pct"/>
            <w:vAlign w:val="center"/>
          </w:tcPr>
          <w:p w:rsidR="00480DD5" w:rsidRPr="002F2BEB" w:rsidRDefault="006B2340" w:rsidP="006B2340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r w:rsidR="00480DD5" w:rsidRPr="002F2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умма, не подлежащая  </w:t>
            </w:r>
            <w:r w:rsidR="008E4459" w:rsidRPr="002F2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480DD5" w:rsidRPr="002F2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оплате уменьшение    </w:t>
            </w:r>
            <w:r w:rsidR="008E4459" w:rsidRPr="002F2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480DD5" w:rsidRPr="002F2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оплаты, возмещения</w:t>
            </w:r>
          </w:p>
        </w:tc>
        <w:tc>
          <w:tcPr>
            <w:tcW w:w="1045" w:type="pct"/>
            <w:gridSpan w:val="2"/>
            <w:vAlign w:val="center"/>
          </w:tcPr>
          <w:p w:rsidR="00480DD5" w:rsidRPr="002F2BEB" w:rsidRDefault="006B2340" w:rsidP="006B2340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480DD5" w:rsidRPr="002F2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азмер штрафа</w:t>
            </w:r>
          </w:p>
        </w:tc>
        <w:tc>
          <w:tcPr>
            <w:tcW w:w="1088" w:type="pct"/>
            <w:vMerge/>
            <w:vAlign w:val="center"/>
          </w:tcPr>
          <w:p w:rsidR="00480DD5" w:rsidRPr="002F2BEB" w:rsidRDefault="00480DD5" w:rsidP="006B2340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240"/>
        </w:trPr>
        <w:tc>
          <w:tcPr>
            <w:tcW w:w="5000" w:type="pct"/>
            <w:gridSpan w:val="6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Нарушения, ограничивающие доступность медицинской помощи для застрахованных лиц                                                        </w:t>
            </w:r>
          </w:p>
        </w:tc>
      </w:tr>
      <w:tr w:rsidR="00480DD5" w:rsidRPr="002F2BEB" w:rsidTr="008E4459">
        <w:trPr>
          <w:cantSplit/>
          <w:trHeight w:val="36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1.1. 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hAnsi="Times New Roman" w:cs="Times New Roman"/>
                <w:sz w:val="18"/>
                <w:szCs w:val="18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3902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1.1.1. 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hAnsi="Times New Roman" w:cs="Times New Roman"/>
                <w:sz w:val="18"/>
                <w:szCs w:val="18"/>
              </w:rP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20% размера     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норматива финансового     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обеспечения               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территориальной программы 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обязательного медицинского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страхования в расчете на  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одно застрахованное лицо в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100% возврат застрахованному лицу средств, необоснованно затраченных им в медицинской организации, не работающей в системе обязательного медицинского страхования, при не направлении при наличии медицинских показаний в медицинскую организацию, работающую в системе обязательного медицинского страхования</w:t>
            </w:r>
          </w:p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108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1.1.2. 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выбор врача (с учетом его согласия)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10% размера     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норматива финансового     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обеспечения               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территориальной программы 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обязательного медицинского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страхования в расчете на  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одно застрахованное лицо в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                      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108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1.1.3. 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hAnsi="Times New Roman" w:cs="Times New Roman"/>
                <w:sz w:val="18"/>
                <w:szCs w:val="18"/>
              </w:rPr>
              <w:t>нарушение условий оказания медицинской помощи, в том числе сроков ожидания медицинской помощи, предоставляемой в плановом порядке.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45" w:type="pct"/>
            <w:gridSpan w:val="2"/>
          </w:tcPr>
          <w:p w:rsidR="00480DD5" w:rsidRPr="002F2BEB" w:rsidRDefault="00480DD5" w:rsidP="008E4459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10% размера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норматива финансового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обеспечения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территориальной программы 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обязательного медицинского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страхования в расчете на  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одно застрахованное лицо в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                      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Применяется при наличии объективной возможности медицинской организации на соблюдение условий оказания медицинской помощи</w:t>
            </w:r>
          </w:p>
        </w:tc>
      </w:tr>
      <w:tr w:rsidR="00480DD5" w:rsidRPr="002F2BEB" w:rsidTr="008E4459">
        <w:trPr>
          <w:cantSplit/>
          <w:trHeight w:val="108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hAnsi="Times New Roman" w:cs="Times New Roman"/>
                <w:sz w:val="18"/>
                <w:szCs w:val="18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602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 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10% размера     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норматива финансового     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обеспечения               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территориальной программы 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обязательного медицинского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страхования в расчете на  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одно застрахованное лицо в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                      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Применяется при наличии объективной возможности медицинской организации на оказание медицинской помощи</w:t>
            </w:r>
          </w:p>
        </w:tc>
      </w:tr>
      <w:tr w:rsidR="00480DD5" w:rsidRPr="002F2BEB" w:rsidTr="008E4459">
        <w:trPr>
          <w:cantSplit/>
          <w:trHeight w:val="602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повлекший за собой причинение вреда здоровью, либо создавший риск прогрессирования имеющегося заболевания или возникновения нового заболевания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стоимость лечения застрахованного лица по поводу прогрессирования имеющегося заболевания, его осложнения, возникновения нового заболевания </w:t>
            </w:r>
          </w:p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50% размера </w:t>
            </w:r>
            <w:r w:rsidR="008E4459"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Применяется при наличии объективной возможности медицинской организации на оказание медицинской помощи </w:t>
            </w:r>
          </w:p>
        </w:tc>
      </w:tr>
      <w:tr w:rsidR="00480DD5" w:rsidRPr="002F2BEB" w:rsidTr="008E4459">
        <w:trPr>
          <w:cantSplit/>
          <w:trHeight w:val="602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 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602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10% </w:t>
            </w: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Применяется при наличии объективной возможности медицинской организации на оказание медицинской помощи</w:t>
            </w:r>
          </w:p>
        </w:tc>
      </w:tr>
      <w:tr w:rsidR="00480DD5" w:rsidRPr="002F2BEB" w:rsidTr="008E4459">
        <w:trPr>
          <w:cantSplit/>
          <w:trHeight w:val="602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1.3.2.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заболевания.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стоимость лечения застрахованного лица по поводу прогрессирования имеющегося заболевания, его осложнения, возникновения нового заболевания </w:t>
            </w:r>
          </w:p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</w:t>
            </w:r>
          </w:p>
          <w:p w:rsidR="00480DD5" w:rsidRPr="002F2BEB" w:rsidRDefault="00480DD5" w:rsidP="00667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Применяется при наличии объективной возможности медицинской организации на оказание медицинской помощи </w:t>
            </w:r>
          </w:p>
        </w:tc>
      </w:tr>
      <w:tr w:rsidR="00480DD5" w:rsidRPr="002F2BEB" w:rsidTr="008E4459">
        <w:trPr>
          <w:cantSplit/>
          <w:trHeight w:val="96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Взимание платы с застрахованных лиц (в рамках добровольного медицинского страхования или в виде оказания платных услуг)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100% </w:t>
            </w: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стоимости за каждый случай оказания медицинской помощи</w:t>
            </w: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100% </w:t>
            </w: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возврат </w:t>
            </w:r>
            <w:r w:rsidRPr="002F2BEB">
              <w:rPr>
                <w:rFonts w:ascii="Times New Roman" w:hAnsi="Times New Roman"/>
                <w:sz w:val="18"/>
                <w:szCs w:val="18"/>
                <w:lang w:eastAsia="ru-RU"/>
              </w:rPr>
              <w:t>застрахованному лицу</w:t>
            </w: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необоснованно затраченных </w:t>
            </w:r>
            <w:r w:rsidRPr="002F2B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 </w:t>
            </w: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средств 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Применяется за исключением случаев, указанных в ст. 84 323-ФЗ.</w:t>
            </w:r>
          </w:p>
        </w:tc>
      </w:tr>
      <w:tr w:rsidR="00480DD5" w:rsidRPr="002F2BEB" w:rsidTr="008E4459">
        <w:trPr>
          <w:cantSplit/>
          <w:trHeight w:val="156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пациентом лекарственных средств и изделий медицинского назначения в период пребывания в стационаре по назначению врача, включенных в "Перечень жизненно необходимых и важнейших лекарственных средств", "Формуляр лечения стационарного больного", согласованного и утвержденного в установленном порядке; на основании стандартов медицинской помощи.</w:t>
            </w:r>
          </w:p>
        </w:tc>
        <w:tc>
          <w:tcPr>
            <w:tcW w:w="791" w:type="pct"/>
          </w:tcPr>
          <w:p w:rsidR="00480DD5" w:rsidRPr="002F2BEB" w:rsidRDefault="0094141A" w:rsidP="0094141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30% стоимости случая оказания медицинской помощи </w:t>
            </w: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100% </w:t>
            </w: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возврат </w:t>
            </w:r>
            <w:r w:rsidRPr="002F2BEB">
              <w:rPr>
                <w:rFonts w:ascii="Times New Roman" w:hAnsi="Times New Roman"/>
                <w:sz w:val="18"/>
                <w:szCs w:val="18"/>
                <w:lang w:eastAsia="ru-RU"/>
              </w:rPr>
              <w:t>застрахованному лицу</w:t>
            </w: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необоснованно затраченных </w:t>
            </w:r>
            <w:r w:rsidRPr="002F2B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 </w:t>
            </w: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средств 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Применяется относительно лечения основного заболевания. </w:t>
            </w:r>
          </w:p>
        </w:tc>
      </w:tr>
      <w:tr w:rsidR="00480DD5" w:rsidRPr="002F2BEB" w:rsidTr="008E4459">
        <w:trPr>
          <w:cantSplit/>
          <w:trHeight w:val="240"/>
        </w:trPr>
        <w:tc>
          <w:tcPr>
            <w:tcW w:w="5000" w:type="pct"/>
            <w:gridSpan w:val="6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Отсутствие информированности застрахованного населения                                             </w:t>
            </w:r>
          </w:p>
        </w:tc>
      </w:tr>
      <w:tr w:rsidR="00480DD5" w:rsidRPr="002F2BEB" w:rsidTr="008E4459">
        <w:trPr>
          <w:cantSplit/>
          <w:trHeight w:val="92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официального сайта медицинской организации в сети Интернет</w:t>
            </w:r>
          </w:p>
        </w:tc>
        <w:tc>
          <w:tcPr>
            <w:tcW w:w="816" w:type="pct"/>
            <w:gridSpan w:val="2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20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15%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48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Отсутствие на официальном сайте медицинской организации в сети Интернет следующей информации: </w:t>
            </w:r>
          </w:p>
        </w:tc>
        <w:tc>
          <w:tcPr>
            <w:tcW w:w="816" w:type="pct"/>
            <w:gridSpan w:val="2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983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 режиме работы медицинской организации</w:t>
            </w:r>
          </w:p>
        </w:tc>
        <w:tc>
          <w:tcPr>
            <w:tcW w:w="816" w:type="pct"/>
            <w:gridSpan w:val="2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5% </w:t>
            </w: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120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 условия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сроков ожидания медицинской помощи</w:t>
            </w:r>
          </w:p>
        </w:tc>
        <w:tc>
          <w:tcPr>
            <w:tcW w:w="816" w:type="pct"/>
            <w:gridSpan w:val="2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5% </w:t>
            </w: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108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 видах оказываемой медицинской помощи</w:t>
            </w:r>
          </w:p>
        </w:tc>
        <w:tc>
          <w:tcPr>
            <w:tcW w:w="816" w:type="pct"/>
            <w:gridSpan w:val="2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5% </w:t>
            </w: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108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 показателях доступности и качества медицинской помощи</w:t>
            </w:r>
          </w:p>
        </w:tc>
        <w:tc>
          <w:tcPr>
            <w:tcW w:w="816" w:type="pct"/>
            <w:gridSpan w:val="2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5% </w:t>
            </w: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108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</w:t>
            </w:r>
          </w:p>
        </w:tc>
        <w:tc>
          <w:tcPr>
            <w:tcW w:w="816" w:type="pct"/>
            <w:gridSpan w:val="2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5% </w:t>
            </w: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180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2.2.6.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</w:t>
            </w:r>
          </w:p>
        </w:tc>
        <w:tc>
          <w:tcPr>
            <w:tcW w:w="816" w:type="pct"/>
            <w:gridSpan w:val="2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5% </w:t>
            </w: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108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информационных стендов в медицинских организациях</w:t>
            </w:r>
          </w:p>
        </w:tc>
        <w:tc>
          <w:tcPr>
            <w:tcW w:w="816" w:type="pct"/>
            <w:gridSpan w:val="2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20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15%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48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на информационных стендах в медицинских организациях следующей информации:</w:t>
            </w:r>
          </w:p>
        </w:tc>
        <w:tc>
          <w:tcPr>
            <w:tcW w:w="816" w:type="pct"/>
            <w:gridSpan w:val="2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999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2.4.1.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 режиме работы медицинской организации</w:t>
            </w:r>
          </w:p>
        </w:tc>
        <w:tc>
          <w:tcPr>
            <w:tcW w:w="816" w:type="pct"/>
            <w:gridSpan w:val="2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20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5% </w:t>
            </w: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1496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2.4.2.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 условия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</w:t>
            </w:r>
          </w:p>
        </w:tc>
        <w:tc>
          <w:tcPr>
            <w:tcW w:w="816" w:type="pct"/>
            <w:gridSpan w:val="2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20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5% </w:t>
            </w: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108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2.4.3.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 видах оказываемой медицинской помощи в данной медицинской организации</w:t>
            </w:r>
          </w:p>
        </w:tc>
        <w:tc>
          <w:tcPr>
            <w:tcW w:w="816" w:type="pct"/>
            <w:gridSpan w:val="2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20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5% </w:t>
            </w: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108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2.4.4.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 показателях доступности и качества медицинской помощи</w:t>
            </w:r>
          </w:p>
        </w:tc>
        <w:tc>
          <w:tcPr>
            <w:tcW w:w="816" w:type="pct"/>
            <w:gridSpan w:val="2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20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5% </w:t>
            </w: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108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2.4.5.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</w:t>
            </w:r>
          </w:p>
        </w:tc>
        <w:tc>
          <w:tcPr>
            <w:tcW w:w="816" w:type="pct"/>
            <w:gridSpan w:val="2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20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5% </w:t>
            </w: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180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2.4.6.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пятидесяти процентной скидкой со свободных цен</w:t>
            </w:r>
          </w:p>
        </w:tc>
        <w:tc>
          <w:tcPr>
            <w:tcW w:w="816" w:type="pct"/>
            <w:gridSpan w:val="2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20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5%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240"/>
        </w:trPr>
        <w:tc>
          <w:tcPr>
            <w:tcW w:w="5000" w:type="pct"/>
            <w:gridSpan w:val="6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Дефекты медицинской помощи/нарушения при оказании медицинской помощи                                  </w:t>
            </w:r>
          </w:p>
        </w:tc>
      </w:tr>
      <w:tr w:rsidR="00480DD5" w:rsidRPr="002F2BEB" w:rsidTr="008E4459">
        <w:trPr>
          <w:cantSplit/>
          <w:trHeight w:val="108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25%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после принятия уполномоченным федеральным органом нормативно-правового акта. Применяются по обращению пациента.</w:t>
            </w:r>
          </w:p>
        </w:tc>
      </w:tr>
      <w:tr w:rsidR="00480DD5" w:rsidRPr="002F2BEB" w:rsidTr="008E4459">
        <w:trPr>
          <w:cantSplit/>
          <w:trHeight w:val="108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Невыполнение, несвоевременное или ненадлежащее выполнение </w:t>
            </w:r>
            <w:r w:rsidRPr="002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(без объективных причин) необходимых пациенту</w:t>
            </w: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диагностических и (или) лечебных мероприятий, оперативных вмешательств в соответствии с порядком оказания медицинской помощи и (или) стандартами медицинской помощи: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772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3.2.1.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повлиявшее на состояние здоровья застрахованного лица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10% стоимости за каждый случай оказания медицинской помощи </w:t>
            </w:r>
          </w:p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диспансеризации, не являющийся законченным в соответствии с Тарифным соглашением в системе ОМС Новосибирской области</w:t>
            </w: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108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3.2.2.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приведших к удлинению сроков лечения сверх установленных (за исключением случаев отказа застрахованного лица, оформленного в установленном порядке)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разница между стоимостью случая оказания медицинской помощи, выставленного в реестр, и стоимостью случая оказания медицинской помощи без необоснованного увеличения сроков лечения</w:t>
            </w: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 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108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3.2.3.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50% стоимости случая оказания медицинской помощи в случае ухудшения состояния здоровья застрахованного лица </w:t>
            </w:r>
          </w:p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25% стоимости случая оказания медицинской помощи в случае создания риска прогрессирования имеющегося заболевания, либо создания риска возникновения нового заболевания</w:t>
            </w: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 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108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3.2.4.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приведших к инвалидизации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ТФОМС.</w:t>
            </w:r>
          </w:p>
        </w:tc>
      </w:tr>
      <w:tr w:rsidR="00480DD5" w:rsidRPr="002F2BEB" w:rsidTr="008E4459">
        <w:trPr>
          <w:cantSplit/>
          <w:trHeight w:val="108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3.2.5.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приведших к летальному исходу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ТФОМС.</w:t>
            </w:r>
          </w:p>
        </w:tc>
      </w:tr>
      <w:tr w:rsidR="00480DD5" w:rsidRPr="002F2BEB" w:rsidTr="008E4459">
        <w:trPr>
          <w:cantSplit/>
          <w:trHeight w:val="108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непоказанных, неоправданных с клинической точки зрения и не регламентированных стандартами медицинской помощи мероприятий: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108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3.3.1.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hAnsi="Times New Roman" w:cs="Times New Roman"/>
                <w:sz w:val="18"/>
                <w:szCs w:val="18"/>
              </w:rPr>
              <w:t>приведших к удлинению сроков лечения, удорожанию стоимости лечения при отсутствии отрицательных последствий для состояния здоровья застрахованного лица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разница между стоимостью случая оказания медицинской помощи, выставленного в реестр, и стоимостью случая оказания медицинской помощи без необоснованного увеличения сроков лечения</w:t>
            </w: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 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108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3.3.2.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hAnsi="Times New Roman" w:cs="Times New Roman"/>
                <w:sz w:val="18"/>
                <w:szCs w:val="18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50% стоимости случая оказания медицинской помощи в случае ухудшения состояния здоровья застрахованного лица</w:t>
            </w:r>
          </w:p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25% стоимости случая оказания медицинской помощи в случае создания риска прогрессирования имеющегося заболевания, либо создания риска возникновения нового заболевания</w:t>
            </w: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 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1373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50% стоимости за каждый случай оказания медицинской помощи</w:t>
            </w: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 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3579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 вследствие отсутствия положительной динамики в состоянии здоровья, подтвержденное проведенной целевой или плановой экспертизой (за исключением случаев этапного лечения, хронических заболеваний и случаев не связанных с действиями (бездействиями) медицинских работников).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25% стоимости случая первичного оказания медицинской помощи</w:t>
            </w: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 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1975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 приведшее к удлинению сроков лечения и (или) ухудшению состояния здоровья застрахованного лица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25% стоимости случая оказания медицинской помощи в медицинской организации, допустившей нарушение             </w:t>
            </w: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 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156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3.7. 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в амбулаторно-поликлинических условиях, в условиях дневного стационара.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50% стоимости за каждый случай оказания медицинской помощи</w:t>
            </w: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Применяется к случаям специализированной медицинской помощи, оказываемой в стационарных условиях</w:t>
            </w:r>
          </w:p>
        </w:tc>
      </w:tr>
      <w:tr w:rsidR="00480DD5" w:rsidRPr="002F2BEB" w:rsidTr="008E4459">
        <w:trPr>
          <w:cantSplit/>
          <w:trHeight w:val="1080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3.8. 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25% стоимости за каждый случай оказания медицинской помощи</w:t>
            </w: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 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rPr>
          <w:cantSplit/>
          <w:trHeight w:val="2192"/>
        </w:trPr>
        <w:tc>
          <w:tcPr>
            <w:tcW w:w="577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3.9. </w:t>
            </w:r>
          </w:p>
        </w:tc>
        <w:tc>
          <w:tcPr>
            <w:tcW w:w="1499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Необоснованное удлинение сроков лечения по вине медицинской организации, а также увеличение количества медицинских услуг, посещений, койко-дней, не связанное с проведением диагностических, лечебных мероприятий, оперативных вмешательств в рамках стандартов медицинской помощи</w:t>
            </w:r>
          </w:p>
        </w:tc>
        <w:tc>
          <w:tcPr>
            <w:tcW w:w="791" w:type="pct"/>
          </w:tcPr>
          <w:p w:rsidR="00480DD5" w:rsidRPr="002F2BEB" w:rsidRDefault="00480DD5" w:rsidP="0066787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разница между стоимостью случая оказания медицинской помощи, выставленного в реестр, и стоимостью случая оказания медицинской помощи без необоснованного увеличения сроков лечения</w:t>
            </w:r>
          </w:p>
        </w:tc>
        <w:tc>
          <w:tcPr>
            <w:tcW w:w="1045" w:type="pct"/>
            <w:gridSpan w:val="2"/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 </w:t>
            </w:r>
          </w:p>
        </w:tc>
        <w:tc>
          <w:tcPr>
            <w:tcW w:w="1088" w:type="pct"/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9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3.10.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100% стоимости каждого случая, предъявленного к оплате повторно</w:t>
            </w:r>
          </w:p>
        </w:tc>
        <w:tc>
          <w:tcPr>
            <w:tcW w:w="10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За исключением оказания неотложной или экстренной медицинской помощи</w:t>
            </w: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31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3.11.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Действие или бездействие медицинского персонала, обусловившее развитие нового заболевания застрахованного лица (развитие ятрогенного заболевания)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ТФОМС.</w:t>
            </w: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0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3.12. 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Необоснованное назначение лекарственной терапии; одновременное назначение лекарственных средств – синонимов, аналогов или антагонистов по фармакологическому действию и т.п., связанное с риском для здоровья пациента и/или приводящее к удорожанию лечения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25% стоимости за каждый случай оказания медицинской помощи</w:t>
            </w:r>
          </w:p>
        </w:tc>
        <w:tc>
          <w:tcPr>
            <w:tcW w:w="10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3.13.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0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3.14.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расхождений клинического и патологоанатомического диагнозов 2-3 категории.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hAnsi="Times New Roman" w:cs="Times New Roman"/>
                <w:sz w:val="18"/>
                <w:szCs w:val="18"/>
              </w:rPr>
              <w:t xml:space="preserve">4. Дефекты оформления первичной медицинской документации в медицинской организации                         </w:t>
            </w: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случая оказания медицинской помощи</w:t>
            </w:r>
          </w:p>
        </w:tc>
        <w:tc>
          <w:tcPr>
            <w:tcW w:w="10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предоставлении в течение 30 дней медицинской организацией амбулаторной карты, снятие средств по дефекту не осуществляется, проводится экспертиза по предоставленной медицинской документации.</w:t>
            </w:r>
          </w:p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Объективной причиной  отсутствия медицинской документации является:</w:t>
            </w:r>
          </w:p>
          <w:p w:rsidR="00480DD5" w:rsidRPr="002F2BEB" w:rsidRDefault="00480DD5" w:rsidP="0066787C">
            <w:pPr>
              <w:pStyle w:val="ConsPlusNormal"/>
              <w:widowControl/>
              <w:ind w:left="-49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запрос уполномоченного органа; </w:t>
            </w:r>
          </w:p>
          <w:p w:rsidR="00480DD5" w:rsidRPr="002F2BEB" w:rsidRDefault="00480DD5" w:rsidP="0066787C">
            <w:pPr>
              <w:pStyle w:val="ConsPlusNormal"/>
              <w:widowControl/>
              <w:ind w:left="-49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2. заявление застрахованного гражданина на срок не более 2-х месяцев с даты подачи заявления, либо по согласованию сторон на срок, превышающий 2 месяца</w:t>
            </w: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4.2. 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Дефекты оформления первичной медицинской документации, препятствующие проведению экспертизы качества медицинской помощи (невозможность оценить динамику состояния здоровья застрахованного лица, объем, характер и условия предоставления медицинской помощи)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5% стоимости за каждый случай оказания медицинской помощи</w:t>
            </w:r>
          </w:p>
        </w:tc>
        <w:tc>
          <w:tcPr>
            <w:tcW w:w="10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2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4.3. 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Отсутствие в первичной документации:</w:t>
            </w:r>
          </w:p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</w:t>
            </w:r>
          </w:p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письменного согласия на лечение в установленных законодательством Российской Федерации случаях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5% стоимости за каждый случай оказания медицинской помощи</w:t>
            </w:r>
          </w:p>
        </w:tc>
        <w:tc>
          <w:tcPr>
            <w:tcW w:w="10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в случаях, прямо предусмотренных действующим законодательством.</w:t>
            </w: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85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4.4. 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Наличие признаков фальсификации медицинской документации (дописки, исправления, «вклейки», полное переоформление истории болезни, с умышленным искажением сведений о проведенных диагностических и лечебных мероприятиях, клинической картине заболевания)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C" w:rsidRPr="002F2BEB" w:rsidRDefault="009B548C" w:rsidP="009B548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Признаками фальсификации являются:</w:t>
            </w:r>
          </w:p>
          <w:p w:rsidR="009B548C" w:rsidRPr="002F2BEB" w:rsidRDefault="009B548C" w:rsidP="009B548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Дописки - вписывание текста в свободные места другим почерком, а также внесение в медицинскую документацию данных о диспансеризации при отсутствии ее проведения (основанием является:</w:t>
            </w:r>
          </w:p>
          <w:p w:rsidR="009B548C" w:rsidRPr="002F2BEB" w:rsidRDefault="009B548C" w:rsidP="009B548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1) письменное заявление гражданина о том, что он не проходил диспансеризацию в данной медицинской организации,</w:t>
            </w:r>
          </w:p>
          <w:p w:rsidR="009B548C" w:rsidRPr="002F2BEB" w:rsidRDefault="009B548C" w:rsidP="009B548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2) подтвержденные в результате ведомственной проверки, проверки контрольных или надзорных органов случаи непрохождения гражданином диспансеризации).</w:t>
            </w:r>
          </w:p>
          <w:p w:rsidR="009B548C" w:rsidRPr="002F2BEB" w:rsidRDefault="009B548C" w:rsidP="009B548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Исправления (дат, текста, результатов анализов) - внесение новых записей поверх механически удаленных либо зачеркнутых ранее сделанных при несовпадении с данными в другой медицинской документации (журналы, талоны пациента и т.д.).</w:t>
            </w:r>
          </w:p>
          <w:p w:rsidR="009B548C" w:rsidRPr="002F2BEB" w:rsidRDefault="009B548C" w:rsidP="009B548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Вклейки – наличие в медицинской документации листов отличающихся по фактуре, цвету, размеру, за исключением карт однократного приема.</w:t>
            </w:r>
          </w:p>
          <w:p w:rsidR="00480DD5" w:rsidRPr="002F2BEB" w:rsidRDefault="009B548C" w:rsidP="009B5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переоформление– несовпадение текста медицинской документации с заверенной в установленном порядке копией данного документа сделанного ранее.</w:t>
            </w: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4.5. 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3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4.6. 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hAnsi="Times New Roman" w:cs="Times New Roman"/>
                <w:sz w:val="18"/>
                <w:szCs w:val="18"/>
              </w:rPr>
              <w:t>Несоответствие данных первичной медицинской документации данным реестра счетов, в том числе: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4.6.1.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включение в счет на оплату медицинской помощи и реестр счетов посещений, койко-дней и др., не подтвержденных первичной медицинской документацией 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разница между стоимостью случая оказания медицинской помощи, выставленного в реестр, и фактической стоимостью случая оказания медицинской помощи </w:t>
            </w:r>
          </w:p>
        </w:tc>
        <w:tc>
          <w:tcPr>
            <w:tcW w:w="10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год. 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также при неправильном кодировании случаев оказания медицинской помощи с завышением стоимости лечения, а также дроблении законченного случая лечения в реестре.</w:t>
            </w:r>
          </w:p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 применяется только в случаях отсутствия в первичной медицинской документации посещений, пациенто-дней или койко-дней, а также при завышении УЕТ.</w:t>
            </w: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6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4.6.2.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несоответствие сроков лечения, согласно первичной медицинской документации, застрахованного лица срокам, указанным в реестре счета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законченного случая</w:t>
            </w:r>
          </w:p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Theme="minorEastAsia" w:hAnsi="Times New Roman" w:cs="Times New Roman"/>
                <w:sz w:val="18"/>
                <w:szCs w:val="18"/>
              </w:rPr>
              <w:t>применяется только при полном несоответствии указанных сроков лечения</w:t>
            </w: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hAnsi="Times New Roman" w:cs="Times New Roman"/>
                <w:sz w:val="18"/>
                <w:szCs w:val="18"/>
              </w:rPr>
              <w:t>5. Нарушения в оформлении и предъявлении на оплату счетов и реестров счетов</w:t>
            </w: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9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5.1. 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наличие ошибок и/или недостоверной информации в реквизитах счета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суммы счета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сумма счета не соответствует итоговой сумме представленной медицинской помощи по реестру счетов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суммы счета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наличие незаполненных полей реестра счетов, обязательных к заполнению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5.1.4.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некорректное заполнение полей реестра счетов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5.1.5.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заявленная сумма по позиции реестра счетов не корректна (содержит арифметическую ошибку)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5.1.6.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дата оказания медицинской помощи в реестре счетов не соответствует отчетному периоду/периоду оплаты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5.2. 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определением принадлежности застрахованного лица к страховой медицинской организации, в том числе: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включение в реестр счетов случаев оказания медицинской помощи лицу, застрахованному другой страховой медицинской организацией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обязательного медицинского страхования, адресе и т.д.)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5.2.3.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включение в реестр счетов случаев оказания медицинской помощи застрахованному лицу, получившему полис обязательного медицинского страхования на территории другого субъекта Российской Федерации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наличие в реестре счета неактуальных данных о застрахованных лицах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5.2.5.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обязательному медицинскому страхованию на территории Российской Федерации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5.3. 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включением в реестр счетов видов медицинской помощи, не входящих в территориальную программу обязательного медицинского страхования, в том числе: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5.3.1.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включение в реестр счетов видов медицинской помощи, не входящих в территориальную программу обязательного медицинского страхования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5.3.2.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предъявление к оплате случаев оказания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6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5.3.3.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включение в реестр счетов случаев оказания медицинской помощи, подлежащих оплате из других источников финансирования (тяжелые несчастные случаи на производстве, оплачиваемые Фондом социального страхования)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8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5.4. 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необоснованным применением тарифа на медицинскую помощь, в том числе: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5.4.1.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5.4.2.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5.5. 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включением в реестр счетов нелицензированных видов медицинской деятельности, в том числе: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5.5.1.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включение в реестр счетов случаев оказания медицинской помощи по видам медицинской деятельности, отсутствующим в действующей лицензии медицинской организации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5.5.2.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представление реестров счетов в случае прекращения в установленном порядке действия лицензии медицинской организации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5.5.3.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5.6. 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включение в реестр счетов случаев оказания медицинской помощи специалистом, не имеющим сертификата или свидетельства об аккредитации по профилю оказания медицинской помощи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5.7.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повторным или необоснованным включением в реестр счетов медицинской помощи, в том числе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5.7.1.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позиция реестра счетов оплачена ранее (повторное выставление счета на оплату случаев оказания медицинской помощи, который был оплачен ранее)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5.7.2.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дублирование случаев оказания медицинской помощи в одном реестре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каждого  случая, предъявленного к оплате повторно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5.7.3.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помощи, включенных в реестр счетов необоснованно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5.7.4.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стоимость услуги включена в норматив финансирования обеспечения оплаты амбулаторной медицинской помощи на прикрепленное население, застрахованных лиц в сфере обязательного медицинского страхования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3"/>
        </w:trPr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5.7.5.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включения в реестр счетов следующих видов медицинской помощи, в том числе: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помощи, включенный в реестр необоснованно</w:t>
            </w:r>
          </w:p>
        </w:tc>
        <w:tc>
          <w:tcPr>
            <w:tcW w:w="10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48C" w:rsidRPr="002F2BEB" w:rsidRDefault="009B548C" w:rsidP="009B5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hAnsi="Times New Roman" w:cs="Times New Roman"/>
                <w:sz w:val="18"/>
                <w:szCs w:val="18"/>
              </w:rPr>
              <w:t>Нарушение применяется к медицинской организации, оказавшей специализированную медицинскую помощь в стационарных условиях в следующих случаях:</w:t>
            </w:r>
          </w:p>
          <w:p w:rsidR="009B548C" w:rsidRPr="002F2BEB" w:rsidRDefault="009B548C" w:rsidP="009B5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hAnsi="Times New Roman" w:cs="Times New Roman"/>
                <w:sz w:val="18"/>
                <w:szCs w:val="18"/>
              </w:rPr>
              <w:t xml:space="preserve">1) первичная медико-санитарная помощь, оказанная в амбулаторных условиях, подтверждена в </w:t>
            </w:r>
            <w:r w:rsidRPr="002F2B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первичной медицинской документации данными лабораторно-диагностических исследований;</w:t>
            </w:r>
          </w:p>
          <w:p w:rsidR="009B548C" w:rsidRPr="002F2BEB" w:rsidRDefault="009B548C" w:rsidP="009B5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hAnsi="Times New Roman" w:cs="Times New Roman"/>
                <w:sz w:val="18"/>
                <w:szCs w:val="18"/>
              </w:rPr>
              <w:t>2) наличия заявления гражданина, подтверждающего факт посещения им медицинской организации, оказавшей первичную медико-санитарную помощь в амбулаторных условиях;</w:t>
            </w:r>
          </w:p>
          <w:p w:rsidR="009B548C" w:rsidRPr="002F2BEB" w:rsidRDefault="009B548C" w:rsidP="009B54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3) дата начала оказания медицинской помощи в условиях</w:t>
            </w:r>
            <w:r w:rsidRPr="002F2BEB">
              <w:rPr>
                <w:rFonts w:ascii="Times New Roman" w:hAnsi="Times New Roman" w:cs="Times New Roman"/>
                <w:sz w:val="18"/>
                <w:szCs w:val="18"/>
              </w:rPr>
              <w:t xml:space="preserve"> дневного стационара предшествует дате окончания лечения в стационарных условиях;</w:t>
            </w:r>
          </w:p>
          <w:p w:rsidR="009B548C" w:rsidRPr="002F2BEB" w:rsidRDefault="009B548C" w:rsidP="009B54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hAnsi="Times New Roman" w:cs="Times New Roman"/>
                <w:sz w:val="18"/>
                <w:szCs w:val="18"/>
              </w:rPr>
              <w:t>4)  при наличии в первичной медицинской документации (при оказании первичной медико-санитарной помощи на дому) записи врача об осмотре, а также документального подтверждения приема вызова врача на дом.</w:t>
            </w:r>
          </w:p>
          <w:p w:rsidR="009B548C" w:rsidRPr="002F2BEB" w:rsidRDefault="009B548C" w:rsidP="009B54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48C" w:rsidRPr="002F2BEB" w:rsidRDefault="009B548C" w:rsidP="009B54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не применяется в случаях: </w:t>
            </w:r>
          </w:p>
          <w:p w:rsidR="009B548C" w:rsidRPr="002F2BEB" w:rsidRDefault="009B548C" w:rsidP="009B54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hAnsi="Times New Roman" w:cs="Times New Roman"/>
                <w:sz w:val="18"/>
                <w:szCs w:val="18"/>
              </w:rPr>
              <w:t>1) пересечения сроков специализированной медицинской помощи, оказанной в стационарных условиях, и первичной медико-санитарной помощи в амбулаторных условиях в неотложной форме при стоматологических заболеваниях;</w:t>
            </w:r>
          </w:p>
          <w:p w:rsidR="00480DD5" w:rsidRPr="002F2BEB" w:rsidRDefault="009B548C" w:rsidP="009B5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hAnsi="Times New Roman" w:cs="Times New Roman"/>
                <w:sz w:val="18"/>
                <w:szCs w:val="18"/>
              </w:rPr>
              <w:t>2) пересечения сроков проведения гемодиализа или перитонеального диализа, и специализированной медицинской помощи, оказанной в стационарных условиях другой медицинской организацией (при возникновении указанной ситуации в одной медицинской организации нарушение не применяется в случае оказания специализированной медицинской помощи в стационарных условиях по другому профилю).</w:t>
            </w: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5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амбулаторных посещений в период пребывания застрахованного лица в круглосуточном стационаре (кроме дня поступления и выписки из стационара, а также консультаций в других медицинских организациях в рамках стандартов медицинской помощи)</w:t>
            </w:r>
          </w:p>
        </w:tc>
        <w:tc>
          <w:tcPr>
            <w:tcW w:w="8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5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пациенто - дней пребывания застрахованного лица в дневном стационаре в период пребывания пациента в круглосуточном стационар (кроме дня поступления и выписки из стационара, а также консультаций в других медицинских организациях)</w:t>
            </w:r>
          </w:p>
        </w:tc>
        <w:tc>
          <w:tcPr>
            <w:tcW w:w="81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0DD5" w:rsidRPr="002F2BEB" w:rsidTr="008E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5.7.6.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 стоимости за каждый случай оказания медицинской помощи, включенный в реестр необоснованно, при совпадении сроков лечения;</w:t>
            </w:r>
          </w:p>
          <w:p w:rsidR="00480DD5" w:rsidRPr="002F2BEB" w:rsidRDefault="00480DD5" w:rsidP="006678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разница между включенной в реестр стоимостью лечения и стоимостью лечения без учета необоснованно выставленных на оплату койко-дней при пересечении сроков лечения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D5" w:rsidRPr="002F2BEB" w:rsidRDefault="00480DD5" w:rsidP="0066787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8C" w:rsidRPr="002F2BEB" w:rsidRDefault="009B548C" w:rsidP="009B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BEB">
              <w:rPr>
                <w:rFonts w:ascii="Times New Roman" w:hAnsi="Times New Roman" w:cs="Times New Roman"/>
                <w:sz w:val="18"/>
                <w:szCs w:val="18"/>
              </w:rPr>
              <w:t xml:space="preserve">При пересечении сроков оказания специализированной медицинской помощи  в стационарных условиях одной медицинской организацией, и медицинской помощи, оказанной в приемном отделении другой медицинской организации при отказе в госпитализации, </w:t>
            </w: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стоимость медицинской помощи, оказанной в приемном отделении, </w:t>
            </w:r>
            <w:r w:rsidRPr="002F2BEB">
              <w:rPr>
                <w:rFonts w:ascii="Times New Roman" w:hAnsi="Times New Roman" w:cs="Times New Roman"/>
                <w:sz w:val="18"/>
                <w:szCs w:val="18"/>
              </w:rPr>
              <w:t>снимается с медицинской организации, оказавшей специализированную медицинскую помощь в стационарных условиях</w:t>
            </w: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направившей гражданина в другую медицинскую организацию.</w:t>
            </w:r>
          </w:p>
          <w:p w:rsidR="00D76F75" w:rsidRPr="002F2BEB" w:rsidRDefault="009B548C" w:rsidP="009B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BEB">
              <w:rPr>
                <w:rFonts w:ascii="Times New Roman" w:eastAsia="Calibri" w:hAnsi="Times New Roman" w:cs="Times New Roman"/>
                <w:sz w:val="18"/>
                <w:szCs w:val="18"/>
              </w:rPr>
              <w:t>Нарушение не применяется при пересечении сроков специализированной медицинской помощи, оказанной в стационарных условиях при остром коронарном синдроме в одной медицинской организации и проведении чрезкожного коронарного вмешательства в другой медицинской организации.</w:t>
            </w:r>
          </w:p>
        </w:tc>
      </w:tr>
    </w:tbl>
    <w:p w:rsidR="00F52F21" w:rsidRPr="002F2BEB" w:rsidRDefault="007862EF">
      <w:pPr>
        <w:rPr>
          <w:sz w:val="18"/>
          <w:szCs w:val="18"/>
        </w:rPr>
      </w:pPr>
    </w:p>
    <w:sectPr w:rsidR="00F52F21" w:rsidRPr="002F2BEB" w:rsidSect="008E4459">
      <w:footerReference w:type="default" r:id="rId6"/>
      <w:pgSz w:w="11906" w:h="16838"/>
      <w:pgMar w:top="851" w:right="567" w:bottom="851" w:left="851" w:header="708" w:footer="3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EF" w:rsidRDefault="007862EF" w:rsidP="008E4459">
      <w:pPr>
        <w:spacing w:after="0" w:line="240" w:lineRule="auto"/>
      </w:pPr>
      <w:r>
        <w:separator/>
      </w:r>
    </w:p>
  </w:endnote>
  <w:endnote w:type="continuationSeparator" w:id="0">
    <w:p w:rsidR="007862EF" w:rsidRDefault="007862EF" w:rsidP="008E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57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E4459" w:rsidRPr="008E4459" w:rsidRDefault="006B314A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E445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8E4459" w:rsidRPr="008E4459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8E445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F2BEB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8E445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E4459" w:rsidRDefault="008E44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EF" w:rsidRDefault="007862EF" w:rsidP="008E4459">
      <w:pPr>
        <w:spacing w:after="0" w:line="240" w:lineRule="auto"/>
      </w:pPr>
      <w:r>
        <w:separator/>
      </w:r>
    </w:p>
  </w:footnote>
  <w:footnote w:type="continuationSeparator" w:id="0">
    <w:p w:rsidR="007862EF" w:rsidRDefault="007862EF" w:rsidP="008E4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DD5"/>
    <w:rsid w:val="00145DF0"/>
    <w:rsid w:val="001B72C3"/>
    <w:rsid w:val="002E1743"/>
    <w:rsid w:val="002F2BEB"/>
    <w:rsid w:val="0041083A"/>
    <w:rsid w:val="00480DD5"/>
    <w:rsid w:val="0053746B"/>
    <w:rsid w:val="006A1DC9"/>
    <w:rsid w:val="006B2340"/>
    <w:rsid w:val="006B314A"/>
    <w:rsid w:val="006D5682"/>
    <w:rsid w:val="007862EF"/>
    <w:rsid w:val="00787690"/>
    <w:rsid w:val="00826589"/>
    <w:rsid w:val="008E4459"/>
    <w:rsid w:val="0094141A"/>
    <w:rsid w:val="00982C47"/>
    <w:rsid w:val="009972EF"/>
    <w:rsid w:val="009B548C"/>
    <w:rsid w:val="00A205C3"/>
    <w:rsid w:val="00A247CF"/>
    <w:rsid w:val="00A4683D"/>
    <w:rsid w:val="00B633AF"/>
    <w:rsid w:val="00D6497E"/>
    <w:rsid w:val="00D76F75"/>
    <w:rsid w:val="00F465A9"/>
    <w:rsid w:val="00F97C8B"/>
    <w:rsid w:val="00FA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0D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0D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Обычный1"/>
    <w:rsid w:val="0041083A"/>
    <w:pPr>
      <w:widowControl w:val="0"/>
      <w:spacing w:after="0" w:line="30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E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4459"/>
  </w:style>
  <w:style w:type="paragraph" w:styleId="a5">
    <w:name w:val="footer"/>
    <w:basedOn w:val="a"/>
    <w:link w:val="a6"/>
    <w:uiPriority w:val="99"/>
    <w:unhideWhenUsed/>
    <w:rsid w:val="008E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4823</Words>
  <Characters>27497</Characters>
  <Application>Microsoft Office Word</Application>
  <DocSecurity>0</DocSecurity>
  <Lines>229</Lines>
  <Paragraphs>64</Paragraphs>
  <ScaleCrop>false</ScaleCrop>
  <Company>ОФОМС</Company>
  <LinksUpToDate>false</LinksUpToDate>
  <CharactersWithSpaces>32256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</dc:creator>
  <cp:keywords/>
  <dc:description/>
  <cp:lastModifiedBy>user</cp:lastModifiedBy>
  <cp:revision>15</cp:revision>
  <dcterms:created xsi:type="dcterms:W3CDTF">2015-03-27T09:08:00Z</dcterms:created>
  <dcterms:modified xsi:type="dcterms:W3CDTF">2015-05-18T03:30:00Z</dcterms:modified>
</cp:coreProperties>
</file>