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15" w:rsidRPr="009679A5" w:rsidRDefault="003E5915" w:rsidP="00EF2772">
      <w:pPr>
        <w:pStyle w:val="1"/>
        <w:ind w:firstLine="4820"/>
        <w:jc w:val="right"/>
        <w:rPr>
          <w:b/>
          <w:sz w:val="24"/>
          <w:szCs w:val="24"/>
        </w:rPr>
      </w:pPr>
      <w:r w:rsidRPr="009679A5">
        <w:rPr>
          <w:b/>
          <w:sz w:val="24"/>
          <w:szCs w:val="24"/>
        </w:rPr>
        <w:t>Приложение</w:t>
      </w:r>
      <w:r w:rsidR="00701DED">
        <w:rPr>
          <w:b/>
          <w:sz w:val="24"/>
          <w:szCs w:val="24"/>
        </w:rPr>
        <w:t xml:space="preserve"> 5</w:t>
      </w:r>
      <w:r w:rsidRPr="009679A5">
        <w:rPr>
          <w:b/>
          <w:sz w:val="24"/>
          <w:szCs w:val="24"/>
        </w:rPr>
        <w:t xml:space="preserve"> </w:t>
      </w:r>
    </w:p>
    <w:p w:rsidR="003E5915" w:rsidRDefault="003E5915" w:rsidP="00EF2772">
      <w:pPr>
        <w:pStyle w:val="1"/>
        <w:tabs>
          <w:tab w:val="left" w:pos="6804"/>
        </w:tabs>
        <w:ind w:firstLine="4820"/>
        <w:jc w:val="right"/>
        <w:rPr>
          <w:sz w:val="24"/>
          <w:szCs w:val="24"/>
        </w:rPr>
      </w:pPr>
      <w:r w:rsidRPr="009679A5">
        <w:rPr>
          <w:sz w:val="24"/>
          <w:szCs w:val="24"/>
        </w:rPr>
        <w:t>к Тарифному соглашению</w:t>
      </w:r>
    </w:p>
    <w:p w:rsidR="009679A5" w:rsidRPr="009679A5" w:rsidRDefault="009679A5" w:rsidP="00EF2772">
      <w:pPr>
        <w:pStyle w:val="1"/>
        <w:tabs>
          <w:tab w:val="left" w:pos="6804"/>
        </w:tabs>
        <w:ind w:firstLine="4820"/>
        <w:jc w:val="right"/>
        <w:rPr>
          <w:sz w:val="24"/>
          <w:szCs w:val="24"/>
        </w:rPr>
      </w:pPr>
    </w:p>
    <w:p w:rsidR="003E5915" w:rsidRPr="009679A5" w:rsidRDefault="003E5915" w:rsidP="003E5915">
      <w:pPr>
        <w:pStyle w:val="1"/>
        <w:tabs>
          <w:tab w:val="left" w:pos="6804"/>
        </w:tabs>
        <w:ind w:firstLine="6237"/>
        <w:jc w:val="right"/>
        <w:rPr>
          <w:sz w:val="24"/>
          <w:szCs w:val="24"/>
        </w:rPr>
      </w:pPr>
    </w:p>
    <w:p w:rsidR="00D643C1" w:rsidRPr="009679A5" w:rsidRDefault="00D643C1" w:rsidP="00D643C1">
      <w:pPr>
        <w:jc w:val="center"/>
        <w:rPr>
          <w:b/>
          <w:bCs/>
        </w:rPr>
      </w:pPr>
      <w:r w:rsidRPr="008829B8">
        <w:rPr>
          <w:b/>
          <w:bCs/>
        </w:rPr>
        <w:t>Порядок применения способов оплаты скорой медицинской помощи</w:t>
      </w:r>
    </w:p>
    <w:p w:rsidR="003E5915" w:rsidRPr="009679A5" w:rsidRDefault="003E5915" w:rsidP="003E5915">
      <w:pPr>
        <w:jc w:val="center"/>
        <w:rPr>
          <w:b/>
          <w:bCs/>
        </w:rPr>
      </w:pPr>
    </w:p>
    <w:p w:rsidR="00011425" w:rsidRPr="00D30564" w:rsidRDefault="00E64FEE" w:rsidP="00AE6EEB">
      <w:pPr>
        <w:ind w:firstLine="709"/>
        <w:jc w:val="both"/>
        <w:rPr>
          <w:bCs/>
          <w:color w:val="000000"/>
        </w:rPr>
      </w:pPr>
      <w:r w:rsidRPr="00D30564">
        <w:rPr>
          <w:bCs/>
          <w:color w:val="000000"/>
        </w:rPr>
        <w:t>1. </w:t>
      </w:r>
      <w:r w:rsidR="00BE3408" w:rsidRPr="00D30564">
        <w:rPr>
          <w:bCs/>
          <w:color w:val="000000"/>
        </w:rPr>
        <w:t>О</w:t>
      </w:r>
      <w:r w:rsidR="00AE6EEB" w:rsidRPr="00D30564">
        <w:rPr>
          <w:bCs/>
          <w:color w:val="000000"/>
        </w:rPr>
        <w:t>плат</w:t>
      </w:r>
      <w:r w:rsidR="00BE3408" w:rsidRPr="00D30564">
        <w:rPr>
          <w:bCs/>
          <w:color w:val="000000"/>
        </w:rPr>
        <w:t>а</w:t>
      </w:r>
      <w:r w:rsidR="00AE6EEB" w:rsidRPr="00D30564">
        <w:rPr>
          <w:bCs/>
          <w:color w:val="000000"/>
        </w:rPr>
        <w:t xml:space="preserve">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BE3408" w:rsidRPr="00D30564">
        <w:rPr>
          <w:bCs/>
          <w:color w:val="000000"/>
        </w:rPr>
        <w:t>осуществляется</w:t>
      </w:r>
      <w:r w:rsidR="00AE6EEB" w:rsidRPr="00D30564">
        <w:rPr>
          <w:bCs/>
          <w:color w:val="000000"/>
        </w:rPr>
        <w:t xml:space="preserve"> по подушевому нормативу финансирования в сочетании с оплатой за вызов скорой медицинской помощи</w:t>
      </w:r>
      <w:r w:rsidR="00BE3408" w:rsidRPr="00D30564">
        <w:rPr>
          <w:bCs/>
          <w:color w:val="000000"/>
        </w:rPr>
        <w:t>.</w:t>
      </w:r>
    </w:p>
    <w:p w:rsidR="00686228" w:rsidRPr="00D30564" w:rsidRDefault="00874303" w:rsidP="00686228">
      <w:pPr>
        <w:widowControl w:val="0"/>
        <w:autoSpaceDE w:val="0"/>
        <w:autoSpaceDN w:val="0"/>
        <w:adjustRightInd w:val="0"/>
        <w:ind w:firstLine="709"/>
        <w:jc w:val="both"/>
        <w:rPr>
          <w:bCs/>
        </w:rPr>
      </w:pPr>
      <w:r w:rsidRPr="00D30564">
        <w:rPr>
          <w:bCs/>
          <w:color w:val="000000"/>
        </w:rPr>
        <w:t>2</w:t>
      </w:r>
      <w:r w:rsidR="00B905B0" w:rsidRPr="00D30564">
        <w:rPr>
          <w:bCs/>
          <w:color w:val="000000"/>
        </w:rPr>
        <w:t>. П</w:t>
      </w:r>
      <w:r w:rsidR="00686228" w:rsidRPr="00D30564">
        <w:rPr>
          <w:bCs/>
          <w:color w:val="000000"/>
        </w:rPr>
        <w:t>о подушевому нормативу финансирования</w:t>
      </w:r>
      <w:r w:rsidR="00B905B0" w:rsidRPr="00D30564">
        <w:rPr>
          <w:bCs/>
          <w:color w:val="000000"/>
        </w:rPr>
        <w:t>,</w:t>
      </w:r>
      <w:r w:rsidR="00686228" w:rsidRPr="00D30564">
        <w:rPr>
          <w:bCs/>
          <w:color w:val="000000"/>
        </w:rPr>
        <w:t xml:space="preserve"> </w:t>
      </w:r>
      <w:r w:rsidR="00B905B0" w:rsidRPr="00D30564">
        <w:rPr>
          <w:bCs/>
          <w:color w:val="000000"/>
        </w:rPr>
        <w:t xml:space="preserve">в пределах планового размера финансирования, осуществляется оплата скорой </w:t>
      </w:r>
      <w:r w:rsidR="00B905B0" w:rsidRPr="00D30564">
        <w:rPr>
          <w:bCs/>
        </w:rPr>
        <w:t xml:space="preserve">медицинской помощи, оказанной лицам, получившим полис ОМС на территории Новосибирской области, </w:t>
      </w:r>
      <w:r w:rsidR="00686228" w:rsidRPr="00D30564">
        <w:rPr>
          <w:bCs/>
        </w:rPr>
        <w:t>за исключением вызовов скорой медицинской помощи при остром коронарном синдроме и остром ишемическом инсульте с проведением тромболитической терапии.</w:t>
      </w:r>
    </w:p>
    <w:p w:rsidR="00B905B0" w:rsidRPr="00D30564" w:rsidRDefault="00874303" w:rsidP="00B905B0">
      <w:pPr>
        <w:widowControl w:val="0"/>
        <w:autoSpaceDE w:val="0"/>
        <w:autoSpaceDN w:val="0"/>
        <w:adjustRightInd w:val="0"/>
        <w:ind w:firstLine="709"/>
        <w:jc w:val="both"/>
        <w:rPr>
          <w:bCs/>
        </w:rPr>
      </w:pPr>
      <w:r w:rsidRPr="00D30564">
        <w:rPr>
          <w:bCs/>
        </w:rPr>
        <w:t>3</w:t>
      </w:r>
      <w:r w:rsidR="00686228" w:rsidRPr="00D30564">
        <w:rPr>
          <w:bCs/>
        </w:rPr>
        <w:t>. За вызов производится о</w:t>
      </w:r>
      <w:r w:rsidR="00686228" w:rsidRPr="00D30564">
        <w:t xml:space="preserve">плата скорой медицинской помощи, оказанной медицинскими организациями </w:t>
      </w:r>
      <w:r w:rsidR="00686228" w:rsidRPr="00D30564">
        <w:rPr>
          <w:bCs/>
        </w:rPr>
        <w:t>гражданам, застрахованным на территории других субъектов Российской Федерации</w:t>
      </w:r>
      <w:r w:rsidR="00B905B0" w:rsidRPr="00D30564">
        <w:rPr>
          <w:bCs/>
        </w:rPr>
        <w:t>, и вызовов скорой медицинской помощи при остром коронарном синдроме и остром ишемическом инсульте с проведением тромболитической терапии.</w:t>
      </w:r>
    </w:p>
    <w:p w:rsidR="00D852C0" w:rsidRPr="00D30564" w:rsidRDefault="00D852C0" w:rsidP="00D852C0">
      <w:pPr>
        <w:ind w:firstLine="708"/>
        <w:jc w:val="both"/>
      </w:pPr>
      <w:r w:rsidRPr="00D30564">
        <w:t>4.</w:t>
      </w:r>
      <w:r w:rsidR="0084662F">
        <w:t> </w:t>
      </w:r>
      <w:r w:rsidRPr="00D30564">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ОМС, в расчете на одно застрахованное лицо определяется по следующей формуле:</w:t>
      </w:r>
    </w:p>
    <w:p w:rsidR="00D852C0" w:rsidRPr="00D30564" w:rsidRDefault="00D852C0" w:rsidP="00D852C0">
      <w:pPr>
        <w:ind w:firstLine="708"/>
        <w:jc w:val="both"/>
      </w:pPr>
    </w:p>
    <w:p w:rsidR="00D852C0" w:rsidRPr="00D30564" w:rsidRDefault="00D46D69" w:rsidP="00D852C0">
      <w:pPr>
        <w:ind w:firstLine="567"/>
      </w:pPr>
      <m:oMath>
        <m:sSubSup>
          <m:sSubSupPr>
            <m:ctrlPr>
              <w:rPr>
                <w:rFonts w:ascii="Cambria Math" w:hAnsi="Cambria Math"/>
              </w:rPr>
            </m:ctrlPr>
          </m:sSubSupPr>
          <m:e>
            <m:r>
              <m:rPr>
                <m:sty m:val="p"/>
              </m:rPr>
              <w:rPr>
                <w:rFonts w:ascii="Cambria Math" w:hAnsi="Cambria Math"/>
              </w:rPr>
              <m:t>ФО</m:t>
            </m:r>
          </m:e>
          <m:sub>
            <m:r>
              <m:rPr>
                <m:sty m:val="p"/>
              </m:rPr>
              <w:rPr>
                <w:rFonts w:ascii="Cambria Math" w:hAnsi="Cambria Math"/>
              </w:rPr>
              <m:t>СР</m:t>
            </m:r>
          </m:sub>
          <m:sup>
            <m:r>
              <m:rPr>
                <m:sty m:val="p"/>
              </m:rPr>
              <w:rPr>
                <w:rFonts w:ascii="Cambria Math" w:hAnsi="Cambria Math"/>
              </w:rPr>
              <m:t>СМП</m:t>
            </m:r>
          </m:sup>
        </m:sSubSup>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Но</m:t>
                    </m:r>
                  </m:e>
                  <m:sub>
                    <m:r>
                      <m:rPr>
                        <m:sty m:val="p"/>
                      </m:rPr>
                      <w:rPr>
                        <w:rFonts w:ascii="Cambria Math" w:hAnsi="Cambria Math"/>
                      </w:rPr>
                      <m:t>СМП</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Нфз</m:t>
                    </m:r>
                  </m:e>
                  <m:sub>
                    <m:r>
                      <m:rPr>
                        <m:sty m:val="p"/>
                      </m:rPr>
                      <w:rPr>
                        <w:rFonts w:ascii="Cambria Math" w:hAnsi="Cambria Math"/>
                      </w:rPr>
                      <m:t>СМП</m:t>
                    </m:r>
                  </m:sub>
                </m:sSub>
              </m:e>
            </m:d>
            <m:r>
              <m:rPr>
                <m:sty m:val="p"/>
              </m:rPr>
              <w:rPr>
                <w:rFonts w:ascii="Cambria Math" w:hAnsi="Cambria Math"/>
              </w:rPr>
              <m:t>×Чз-</m:t>
            </m:r>
            <m:sSub>
              <m:sSubPr>
                <m:ctrlPr>
                  <w:rPr>
                    <w:rFonts w:ascii="Cambria Math" w:hAnsi="Cambria Math"/>
                  </w:rPr>
                </m:ctrlPr>
              </m:sSubPr>
              <m:e>
                <m:r>
                  <m:rPr>
                    <m:sty m:val="p"/>
                  </m:rPr>
                  <w:rPr>
                    <w:rFonts w:ascii="Cambria Math" w:hAnsi="Cambria Math"/>
                  </w:rPr>
                  <m:t>ОС</m:t>
                </m:r>
              </m:e>
              <m:sub>
                <m:r>
                  <m:rPr>
                    <m:sty m:val="p"/>
                  </m:rPr>
                  <w:rPr>
                    <w:rFonts w:ascii="Cambria Math" w:hAnsi="Cambria Math"/>
                  </w:rPr>
                  <m:t>МТР</m:t>
                </m:r>
              </m:sub>
            </m:sSub>
          </m:num>
          <m:den>
            <m:r>
              <m:rPr>
                <m:sty m:val="p"/>
              </m:rPr>
              <w:rPr>
                <w:rFonts w:ascii="Cambria Math" w:hAnsi="Cambria Math"/>
              </w:rPr>
              <m:t>Чз</m:t>
            </m:r>
          </m:den>
        </m:f>
      </m:oMath>
      <w:r w:rsidR="00D852C0" w:rsidRPr="00D30564">
        <w:t xml:space="preserve">, где:                            </w:t>
      </w:r>
    </w:p>
    <w:p w:rsidR="00D852C0" w:rsidRPr="00D30564" w:rsidRDefault="00D852C0" w:rsidP="00D852C0">
      <w:pPr>
        <w:ind w:firstLine="708"/>
        <w:jc w:val="both"/>
      </w:pPr>
    </w:p>
    <w:p w:rsidR="00D852C0" w:rsidRPr="00D30564" w:rsidRDefault="00D852C0" w:rsidP="00D852C0">
      <w:pPr>
        <w:pStyle w:val="ConsPlusNormal"/>
        <w:ind w:firstLine="540"/>
        <w:jc w:val="both"/>
        <w:rPr>
          <w:rFonts w:ascii="Times New Roman" w:hAnsi="Times New Roman" w:cs="Times New Roman"/>
          <w:sz w:val="24"/>
          <w:szCs w:val="24"/>
        </w:rPr>
      </w:pPr>
      <w:r w:rsidRPr="00D30564">
        <w:rPr>
          <w:rFonts w:ascii="Times New Roman" w:hAnsi="Times New Roman" w:cs="Times New Roman"/>
          <w:noProof/>
          <w:position w:val="-12"/>
          <w:sz w:val="24"/>
          <w:szCs w:val="24"/>
        </w:rPr>
        <w:drawing>
          <wp:inline distT="0" distB="0" distL="0" distR="0" wp14:anchorId="76FC8389" wp14:editId="504F06D8">
            <wp:extent cx="522605" cy="273050"/>
            <wp:effectExtent l="19050" t="0" r="0" b="0"/>
            <wp:docPr id="14" name="Рисунок 2" descr="base_18_68383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8_68383_64"/>
                    <pic:cNvPicPr preferRelativeResize="0">
                      <a:picLocks noChangeArrowheads="1"/>
                    </pic:cNvPicPr>
                  </pic:nvPicPr>
                  <pic:blipFill>
                    <a:blip r:embed="rId9" cstate="print"/>
                    <a:srcRect/>
                    <a:stretch>
                      <a:fillRect/>
                    </a:stretch>
                  </pic:blipFill>
                  <pic:spPr bwMode="auto">
                    <a:xfrm>
                      <a:off x="0" y="0"/>
                      <a:ext cx="522605" cy="273050"/>
                    </a:xfrm>
                    <a:prstGeom prst="rect">
                      <a:avLst/>
                    </a:prstGeom>
                    <a:noFill/>
                    <a:ln w="9525">
                      <a:noFill/>
                      <a:miter lim="800000"/>
                      <a:headEnd/>
                      <a:tailEnd/>
                    </a:ln>
                  </pic:spPr>
                </pic:pic>
              </a:graphicData>
            </a:graphic>
          </wp:inline>
        </w:drawing>
      </w:r>
      <w:r w:rsidRPr="00D30564">
        <w:rPr>
          <w:rFonts w:ascii="Times New Roman" w:hAnsi="Times New Roman" w:cs="Times New Roman"/>
          <w:sz w:val="24"/>
          <w:szCs w:val="24"/>
        </w:rPr>
        <w:t xml:space="preserve"> -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ОМС, в расчете на одно застрахованное лицо, рублей;</w:t>
      </w:r>
    </w:p>
    <w:p w:rsidR="00D852C0" w:rsidRPr="00D30564" w:rsidRDefault="00D852C0" w:rsidP="00D852C0">
      <w:pPr>
        <w:pStyle w:val="ConsPlusNormal"/>
        <w:ind w:firstLine="540"/>
        <w:jc w:val="both"/>
        <w:rPr>
          <w:rFonts w:ascii="Times New Roman" w:hAnsi="Times New Roman" w:cs="Times New Roman"/>
          <w:sz w:val="24"/>
          <w:szCs w:val="24"/>
        </w:rPr>
      </w:pPr>
      <w:r w:rsidRPr="00D30564">
        <w:rPr>
          <w:rFonts w:ascii="Times New Roman" w:hAnsi="Times New Roman" w:cs="Times New Roman"/>
          <w:noProof/>
          <w:position w:val="-12"/>
          <w:sz w:val="24"/>
          <w:szCs w:val="24"/>
        </w:rPr>
        <w:drawing>
          <wp:inline distT="0" distB="0" distL="0" distR="0" wp14:anchorId="02C671DA" wp14:editId="120A6275">
            <wp:extent cx="487045" cy="249555"/>
            <wp:effectExtent l="19050" t="0" r="8255" b="0"/>
            <wp:docPr id="7" name="Рисунок 3" descr="base_18_68383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8_68383_65"/>
                    <pic:cNvPicPr preferRelativeResize="0">
                      <a:picLocks noChangeArrowheads="1"/>
                    </pic:cNvPicPr>
                  </pic:nvPicPr>
                  <pic:blipFill>
                    <a:blip r:embed="rId10" cstate="print"/>
                    <a:srcRect/>
                    <a:stretch>
                      <a:fillRect/>
                    </a:stretch>
                  </pic:blipFill>
                  <pic:spPr bwMode="auto">
                    <a:xfrm>
                      <a:off x="0" y="0"/>
                      <a:ext cx="487045" cy="249555"/>
                    </a:xfrm>
                    <a:prstGeom prst="rect">
                      <a:avLst/>
                    </a:prstGeom>
                    <a:noFill/>
                    <a:ln w="9525">
                      <a:noFill/>
                      <a:miter lim="800000"/>
                      <a:headEnd/>
                      <a:tailEnd/>
                    </a:ln>
                  </pic:spPr>
                </pic:pic>
              </a:graphicData>
            </a:graphic>
          </wp:inline>
        </w:drawing>
      </w:r>
      <w:r w:rsidRPr="00D30564">
        <w:rPr>
          <w:rFonts w:ascii="Times New Roman" w:hAnsi="Times New Roman" w:cs="Times New Roman"/>
          <w:sz w:val="24"/>
          <w:szCs w:val="24"/>
        </w:rPr>
        <w:t xml:space="preserve"> - средний норматив объема скорой медицинской помощи вне медицинской организации, установленный Территориальной программой в части базовой программы ОМС, вызовов;</w:t>
      </w:r>
    </w:p>
    <w:p w:rsidR="00D852C0" w:rsidRPr="00D30564" w:rsidRDefault="00D852C0" w:rsidP="00D852C0">
      <w:pPr>
        <w:pStyle w:val="ConsPlusNormal"/>
        <w:ind w:firstLine="540"/>
        <w:jc w:val="both"/>
        <w:rPr>
          <w:rFonts w:ascii="Times New Roman" w:hAnsi="Times New Roman" w:cs="Times New Roman"/>
          <w:sz w:val="24"/>
          <w:szCs w:val="24"/>
        </w:rPr>
      </w:pPr>
      <w:r w:rsidRPr="00D30564">
        <w:rPr>
          <w:rFonts w:ascii="Times New Roman" w:hAnsi="Times New Roman" w:cs="Times New Roman"/>
          <w:noProof/>
          <w:position w:val="-12"/>
          <w:sz w:val="24"/>
          <w:szCs w:val="24"/>
        </w:rPr>
        <w:drawing>
          <wp:inline distT="0" distB="0" distL="0" distR="0" wp14:anchorId="336FE711" wp14:editId="6700495F">
            <wp:extent cx="593725" cy="249555"/>
            <wp:effectExtent l="19050" t="0" r="0" b="0"/>
            <wp:docPr id="8" name="Рисунок 4" descr="base_18_68383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8_68383_66"/>
                    <pic:cNvPicPr preferRelativeResize="0">
                      <a:picLocks noChangeArrowheads="1"/>
                    </pic:cNvPicPr>
                  </pic:nvPicPr>
                  <pic:blipFill>
                    <a:blip r:embed="rId11" cstate="print"/>
                    <a:srcRect/>
                    <a:stretch>
                      <a:fillRect/>
                    </a:stretch>
                  </pic:blipFill>
                  <pic:spPr bwMode="auto">
                    <a:xfrm>
                      <a:off x="0" y="0"/>
                      <a:ext cx="593725" cy="249555"/>
                    </a:xfrm>
                    <a:prstGeom prst="rect">
                      <a:avLst/>
                    </a:prstGeom>
                    <a:noFill/>
                    <a:ln w="9525">
                      <a:noFill/>
                      <a:miter lim="800000"/>
                      <a:headEnd/>
                      <a:tailEnd/>
                    </a:ln>
                  </pic:spPr>
                </pic:pic>
              </a:graphicData>
            </a:graphic>
          </wp:inline>
        </w:drawing>
      </w:r>
      <w:r w:rsidRPr="00D30564">
        <w:rPr>
          <w:rFonts w:ascii="Times New Roman" w:hAnsi="Times New Roman" w:cs="Times New Roman"/>
          <w:sz w:val="24"/>
          <w:szCs w:val="24"/>
        </w:rPr>
        <w:t xml:space="preserve"> - 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в части базовой программы ОМС, рублей;</w:t>
      </w:r>
    </w:p>
    <w:p w:rsidR="00D852C0" w:rsidRPr="00D30564" w:rsidRDefault="00D852C0" w:rsidP="00D852C0">
      <w:pPr>
        <w:pStyle w:val="ConsPlusNormal"/>
        <w:ind w:firstLine="540"/>
        <w:jc w:val="both"/>
        <w:rPr>
          <w:rFonts w:ascii="Times New Roman" w:hAnsi="Times New Roman" w:cs="Times New Roman"/>
          <w:sz w:val="24"/>
          <w:szCs w:val="24"/>
        </w:rPr>
      </w:pPr>
      <w:r w:rsidRPr="00D30564">
        <w:rPr>
          <w:rFonts w:ascii="Times New Roman" w:hAnsi="Times New Roman" w:cs="Times New Roman"/>
          <w:noProof/>
          <w:position w:val="-12"/>
          <w:sz w:val="24"/>
          <w:szCs w:val="24"/>
        </w:rPr>
        <w:drawing>
          <wp:inline distT="0" distB="0" distL="0" distR="0" wp14:anchorId="110BA552" wp14:editId="06D1EC2C">
            <wp:extent cx="487045" cy="249555"/>
            <wp:effectExtent l="19050" t="0" r="8255" b="0"/>
            <wp:docPr id="9" name="Рисунок 5" descr="base_18_68383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8_68383_67"/>
                    <pic:cNvPicPr preferRelativeResize="0">
                      <a:picLocks noChangeArrowheads="1"/>
                    </pic:cNvPicPr>
                  </pic:nvPicPr>
                  <pic:blipFill>
                    <a:blip r:embed="rId12" cstate="print"/>
                    <a:srcRect/>
                    <a:stretch>
                      <a:fillRect/>
                    </a:stretch>
                  </pic:blipFill>
                  <pic:spPr bwMode="auto">
                    <a:xfrm>
                      <a:off x="0" y="0"/>
                      <a:ext cx="487045" cy="249555"/>
                    </a:xfrm>
                    <a:prstGeom prst="rect">
                      <a:avLst/>
                    </a:prstGeom>
                    <a:noFill/>
                    <a:ln w="9525">
                      <a:noFill/>
                      <a:miter lim="800000"/>
                      <a:headEnd/>
                      <a:tailEnd/>
                    </a:ln>
                  </pic:spPr>
                </pic:pic>
              </a:graphicData>
            </a:graphic>
          </wp:inline>
        </w:drawing>
      </w:r>
      <w:r w:rsidRPr="00D30564">
        <w:rPr>
          <w:rFonts w:ascii="Times New Roman" w:hAnsi="Times New Roman" w:cs="Times New Roman"/>
          <w:sz w:val="24"/>
          <w:szCs w:val="24"/>
        </w:rPr>
        <w:t xml:space="preserve"> - 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p w:rsidR="00D852C0" w:rsidRPr="00D30564" w:rsidRDefault="00D852C0" w:rsidP="00D852C0">
      <w:pPr>
        <w:ind w:firstLine="708"/>
        <w:jc w:val="both"/>
      </w:pPr>
      <w:r w:rsidRPr="00D30564">
        <w:t>Чз - численность застрахованного населения Новосибирской области, человек.</w:t>
      </w:r>
    </w:p>
    <w:p w:rsidR="00D852C0" w:rsidRPr="00D30564" w:rsidRDefault="00D852C0" w:rsidP="00B905B0">
      <w:pPr>
        <w:widowControl w:val="0"/>
        <w:autoSpaceDE w:val="0"/>
        <w:autoSpaceDN w:val="0"/>
        <w:adjustRightInd w:val="0"/>
        <w:ind w:firstLine="709"/>
        <w:jc w:val="both"/>
        <w:rPr>
          <w:bCs/>
        </w:rPr>
      </w:pPr>
    </w:p>
    <w:p w:rsidR="00B97C33" w:rsidRPr="00D30564" w:rsidRDefault="000E01B4" w:rsidP="00B905B0">
      <w:pPr>
        <w:widowControl w:val="0"/>
        <w:autoSpaceDE w:val="0"/>
        <w:autoSpaceDN w:val="0"/>
        <w:adjustRightInd w:val="0"/>
        <w:ind w:firstLine="709"/>
        <w:jc w:val="both"/>
        <w:rPr>
          <w:bCs/>
        </w:rPr>
      </w:pPr>
      <w:r w:rsidRPr="00D30564">
        <w:rPr>
          <w:bCs/>
        </w:rPr>
        <w:t xml:space="preserve"> </w:t>
      </w:r>
      <w:r w:rsidR="0053227E" w:rsidRPr="00D30564">
        <w:rPr>
          <w:bCs/>
        </w:rPr>
        <w:t>Средний размер финансового обеспечения скорой медицинской помощи</w:t>
      </w:r>
      <w:r w:rsidR="00836FC3" w:rsidRPr="00D30564">
        <w:rPr>
          <w:bCs/>
        </w:rPr>
        <w:t xml:space="preserve">, оказываемой вне медицинской организации, медицинскими организациями, участвующими в реализации Территориальной программы ОМС, в расчете на одно застрахованное лицо, установленных Территориальной программой ОМС </w:t>
      </w:r>
      <w:r w:rsidR="00D852C0" w:rsidRPr="00D30564">
        <w:rPr>
          <w:bCs/>
        </w:rPr>
        <w:t xml:space="preserve">Новосибирской области </w:t>
      </w:r>
      <w:r w:rsidR="00836FC3" w:rsidRPr="00D30564">
        <w:rPr>
          <w:bCs/>
        </w:rPr>
        <w:t xml:space="preserve">на 2017 год составляет </w:t>
      </w:r>
      <w:r w:rsidR="00FF6A3A" w:rsidRPr="00D30564">
        <w:rPr>
          <w:bCs/>
        </w:rPr>
        <w:t xml:space="preserve">664,36 </w:t>
      </w:r>
      <w:r w:rsidR="00836FC3" w:rsidRPr="00D30564">
        <w:rPr>
          <w:bCs/>
        </w:rPr>
        <w:t xml:space="preserve"> рублей.</w:t>
      </w:r>
    </w:p>
    <w:p w:rsidR="00D852C0" w:rsidRPr="00D30564" w:rsidRDefault="00D852C0" w:rsidP="00B905B0">
      <w:pPr>
        <w:widowControl w:val="0"/>
        <w:autoSpaceDE w:val="0"/>
        <w:autoSpaceDN w:val="0"/>
        <w:adjustRightInd w:val="0"/>
        <w:ind w:firstLine="709"/>
        <w:jc w:val="both"/>
        <w:rPr>
          <w:bCs/>
        </w:rPr>
      </w:pPr>
    </w:p>
    <w:p w:rsidR="000E01B4" w:rsidRPr="00D30564" w:rsidRDefault="000E01B4" w:rsidP="00B905B0">
      <w:pPr>
        <w:widowControl w:val="0"/>
        <w:autoSpaceDE w:val="0"/>
        <w:autoSpaceDN w:val="0"/>
        <w:adjustRightInd w:val="0"/>
        <w:ind w:firstLine="709"/>
        <w:jc w:val="both"/>
        <w:rPr>
          <w:bCs/>
        </w:rPr>
      </w:pPr>
      <w:r w:rsidRPr="00D30564">
        <w:rPr>
          <w:bCs/>
        </w:rPr>
        <w:t>5. Базовый (средний) подушевой норматив финансирования скорой медицинской помощи, оказываемой вне медицинской организации рассчитывается по следующей формуле:</w:t>
      </w:r>
    </w:p>
    <w:p w:rsidR="000E01B4" w:rsidRPr="00D30564" w:rsidRDefault="000E01B4" w:rsidP="00B905B0">
      <w:pPr>
        <w:widowControl w:val="0"/>
        <w:autoSpaceDE w:val="0"/>
        <w:autoSpaceDN w:val="0"/>
        <w:adjustRightInd w:val="0"/>
        <w:ind w:firstLine="709"/>
        <w:jc w:val="both"/>
        <w:rPr>
          <w:bCs/>
        </w:rPr>
      </w:pPr>
    </w:p>
    <w:p w:rsidR="000E01B4" w:rsidRPr="00D30564" w:rsidRDefault="000E01B4" w:rsidP="000E01B4">
      <w:pPr>
        <w:spacing w:line="276" w:lineRule="auto"/>
        <w:ind w:firstLine="567"/>
        <w:rPr>
          <w:rFonts w:eastAsiaTheme="minorEastAsia"/>
          <w:lang w:eastAsia="en-US"/>
        </w:rPr>
      </w:pPr>
      <w:r w:rsidRPr="00D30564">
        <w:rPr>
          <w:bCs/>
        </w:rPr>
        <w:t xml:space="preserve"> </w:t>
      </w:r>
      <m:oMath>
        <m:sSub>
          <m:sSubPr>
            <m:ctrlPr>
              <w:rPr>
                <w:rFonts w:ascii="Cambria Math" w:eastAsiaTheme="minorHAnsi" w:hAnsi="Cambria Math"/>
                <w:i/>
                <w:lang w:eastAsia="en-US"/>
              </w:rPr>
            </m:ctrlPr>
          </m:sSubPr>
          <m:e>
            <m:r>
              <w:rPr>
                <w:rFonts w:ascii="Cambria Math" w:eastAsiaTheme="minorHAnsi" w:hAnsi="Cambria Math"/>
                <w:lang w:eastAsia="en-US"/>
              </w:rPr>
              <m:t>Пн</m:t>
            </m:r>
          </m:e>
          <m:sub>
            <m:r>
              <w:rPr>
                <w:rFonts w:ascii="Cambria Math" w:eastAsiaTheme="minorHAnsi" w:hAnsi="Cambria Math"/>
                <w:lang w:eastAsia="en-US"/>
              </w:rPr>
              <m:t>БАЗ</m:t>
            </m:r>
          </m:sub>
        </m:sSub>
        <m:r>
          <w:rPr>
            <w:rFonts w:ascii="Cambria Math" w:eastAsiaTheme="minorHAnsi" w:hAnsi="Cambria Math"/>
            <w:lang w:eastAsia="en-US"/>
          </w:rPr>
          <m:t>=</m:t>
        </m:r>
        <m:f>
          <m:fPr>
            <m:ctrlPr>
              <w:rPr>
                <w:rFonts w:ascii="Cambria Math" w:eastAsiaTheme="minorHAnsi" w:hAnsi="Cambria Math"/>
                <w:i/>
                <w:lang w:eastAsia="en-US"/>
              </w:rPr>
            </m:ctrlPr>
          </m:fPr>
          <m:num>
            <m:d>
              <m:dPr>
                <m:ctrlPr>
                  <w:rPr>
                    <w:rFonts w:ascii="Cambria Math" w:eastAsiaTheme="minorHAnsi" w:hAnsi="Cambria Math"/>
                    <w:i/>
                    <w:lang w:eastAsia="en-US"/>
                  </w:rPr>
                </m:ctrlPr>
              </m:dPr>
              <m:e>
                <m:sSubSup>
                  <m:sSubSupPr>
                    <m:ctrlPr>
                      <w:rPr>
                        <w:rFonts w:ascii="Cambria Math" w:eastAsiaTheme="minorHAnsi" w:hAnsi="Cambria Math"/>
                        <w:i/>
                        <w:lang w:eastAsia="en-US"/>
                      </w:rPr>
                    </m:ctrlPr>
                  </m:sSubSupPr>
                  <m:e>
                    <m:r>
                      <w:rPr>
                        <w:rFonts w:ascii="Cambria Math" w:eastAsiaTheme="minorHAnsi" w:hAnsi="Cambria Math"/>
                        <w:lang w:eastAsia="en-US"/>
                      </w:rPr>
                      <m:t>ФО</m:t>
                    </m:r>
                  </m:e>
                  <m:sub>
                    <m:r>
                      <w:rPr>
                        <w:rFonts w:ascii="Cambria Math" w:eastAsiaTheme="minorHAnsi" w:hAnsi="Cambria Math"/>
                        <w:lang w:eastAsia="en-US"/>
                      </w:rPr>
                      <m:t>СР</m:t>
                    </m:r>
                  </m:sub>
                  <m:sup>
                    <m:r>
                      <w:rPr>
                        <w:rFonts w:ascii="Cambria Math" w:eastAsiaTheme="minorHAnsi" w:hAnsi="Cambria Math"/>
                        <w:lang w:eastAsia="en-US"/>
                      </w:rPr>
                      <m:t>СМП</m:t>
                    </m:r>
                  </m:sup>
                </m:sSubSup>
                <m:r>
                  <w:rPr>
                    <w:rFonts w:ascii="Cambria Math" w:eastAsiaTheme="minorHAnsi" w:hAnsi="Cambria Math"/>
                    <w:lang w:eastAsia="en-US"/>
                  </w:rPr>
                  <m:t>×Чз-</m:t>
                </m:r>
                <m:sSub>
                  <m:sSubPr>
                    <m:ctrlPr>
                      <w:rPr>
                        <w:rFonts w:ascii="Cambria Math" w:eastAsiaTheme="minorHAnsi" w:hAnsi="Cambria Math"/>
                        <w:i/>
                        <w:lang w:eastAsia="en-US"/>
                      </w:rPr>
                    </m:ctrlPr>
                  </m:sSubPr>
                  <m:e>
                    <m:r>
                      <w:rPr>
                        <w:rFonts w:ascii="Cambria Math" w:eastAsiaTheme="minorHAnsi" w:hAnsi="Cambria Math"/>
                        <w:lang w:eastAsia="en-US"/>
                      </w:rPr>
                      <m:t>ОС</m:t>
                    </m:r>
                  </m:e>
                  <m:sub>
                    <m:r>
                      <w:rPr>
                        <w:rFonts w:ascii="Cambria Math" w:eastAsiaTheme="minorHAnsi" w:hAnsi="Cambria Math"/>
                        <w:lang w:eastAsia="en-US"/>
                      </w:rPr>
                      <m:t>В</m:t>
                    </m:r>
                  </m:sub>
                </m:sSub>
              </m:e>
            </m:d>
          </m:num>
          <m:den>
            <m:r>
              <w:rPr>
                <w:rFonts w:ascii="Cambria Math" w:eastAsiaTheme="minorHAnsi" w:hAnsi="Cambria Math"/>
                <w:lang w:eastAsia="en-US"/>
              </w:rPr>
              <m:t>Чз</m:t>
            </m:r>
          </m:den>
        </m:f>
      </m:oMath>
      <w:r w:rsidRPr="00D30564">
        <w:rPr>
          <w:rFonts w:eastAsiaTheme="minorEastAsia"/>
          <w:lang w:eastAsia="en-US"/>
        </w:rPr>
        <w:t>, где:</w:t>
      </w:r>
    </w:p>
    <w:p w:rsidR="00C742C7" w:rsidRPr="00D30564" w:rsidRDefault="00C742C7" w:rsidP="00C742C7">
      <w:pPr>
        <w:spacing w:line="276" w:lineRule="auto"/>
        <w:ind w:firstLine="567"/>
        <w:rPr>
          <w:rFonts w:eastAsiaTheme="minorEastAsia"/>
          <w:lang w:eastAsia="en-US"/>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C742C7" w:rsidRPr="00D30564" w:rsidTr="00C742C7">
        <w:tc>
          <w:tcPr>
            <w:tcW w:w="1360" w:type="dxa"/>
            <w:vAlign w:val="center"/>
          </w:tcPr>
          <w:p w:rsidR="00C742C7" w:rsidRPr="00D30564" w:rsidRDefault="00D46D69" w:rsidP="00C742C7">
            <w:pPr>
              <w:spacing w:line="276" w:lineRule="auto"/>
              <w:rPr>
                <w:rFonts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Пн</m:t>
                    </m:r>
                  </m:e>
                  <m:sub>
                    <m:r>
                      <m:rPr>
                        <m:sty m:val="p"/>
                      </m:rPr>
                      <w:rPr>
                        <w:rFonts w:ascii="Cambria Math" w:hAnsi="Cambria Math" w:cs="Times New Roman"/>
                      </w:rPr>
                      <m:t>БАЗ</m:t>
                    </m:r>
                  </m:sub>
                </m:sSub>
              </m:oMath>
            </m:oMathPara>
          </w:p>
        </w:tc>
        <w:tc>
          <w:tcPr>
            <w:tcW w:w="521" w:type="dxa"/>
            <w:vAlign w:val="center"/>
          </w:tcPr>
          <w:p w:rsidR="00C742C7" w:rsidRPr="00D30564" w:rsidRDefault="00C742C7" w:rsidP="00C742C7">
            <w:pPr>
              <w:spacing w:line="276" w:lineRule="auto"/>
              <w:jc w:val="center"/>
              <w:rPr>
                <w:rFonts w:cs="Times New Roman"/>
              </w:rPr>
            </w:pPr>
            <w:r w:rsidRPr="00D30564">
              <w:rPr>
                <w:rFonts w:cs="Times New Roman"/>
              </w:rPr>
              <w:t>–</w:t>
            </w:r>
          </w:p>
        </w:tc>
        <w:tc>
          <w:tcPr>
            <w:tcW w:w="7690" w:type="dxa"/>
          </w:tcPr>
          <w:p w:rsidR="00C742C7" w:rsidRPr="00D30564" w:rsidRDefault="00C742C7" w:rsidP="00C742C7">
            <w:pPr>
              <w:spacing w:line="276" w:lineRule="auto"/>
              <w:jc w:val="both"/>
              <w:rPr>
                <w:rFonts w:cs="Times New Roman"/>
              </w:rPr>
            </w:pPr>
            <w:r w:rsidRPr="00D30564">
              <w:rPr>
                <w:rFonts w:cs="Times New Roman"/>
              </w:rPr>
              <w:t>базовый (средний) подушевой норматив финансирования скорой медицинской помощи вне медицинской организации, рублей;</w:t>
            </w:r>
          </w:p>
        </w:tc>
      </w:tr>
      <w:tr w:rsidR="00C742C7" w:rsidRPr="00D30564" w:rsidTr="00C742C7">
        <w:tc>
          <w:tcPr>
            <w:tcW w:w="1360" w:type="dxa"/>
            <w:vAlign w:val="center"/>
          </w:tcPr>
          <w:p w:rsidR="00C742C7" w:rsidRPr="00D30564" w:rsidRDefault="00D46D69" w:rsidP="00C742C7">
            <w:pPr>
              <w:spacing w:line="276" w:lineRule="auto"/>
              <w:rPr>
                <w:rFonts w:cs="Times New Roman"/>
              </w:rPr>
            </w:pPr>
            <m:oMathPara>
              <m:oMathParaPr>
                <m:jc m:val="left"/>
              </m:oMathParaPr>
              <m:oMath>
                <m:sSub>
                  <m:sSubPr>
                    <m:ctrlPr>
                      <w:rPr>
                        <w:rFonts w:ascii="Cambria Math" w:eastAsiaTheme="minorHAnsi" w:hAnsi="Cambria Math" w:cs="Times New Roman"/>
                        <w:i/>
                      </w:rPr>
                    </m:ctrlPr>
                  </m:sSubPr>
                  <m:e>
                    <m:r>
                      <w:rPr>
                        <w:rFonts w:ascii="Cambria Math" w:eastAsiaTheme="minorHAnsi" w:hAnsi="Cambria Math" w:cs="Times New Roman"/>
                      </w:rPr>
                      <m:t>ОС</m:t>
                    </m:r>
                  </m:e>
                  <m:sub>
                    <m:r>
                      <w:rPr>
                        <w:rFonts w:ascii="Cambria Math" w:eastAsiaTheme="minorHAnsi" w:hAnsi="Cambria Math" w:cs="Times New Roman"/>
                      </w:rPr>
                      <m:t>В</m:t>
                    </m:r>
                  </m:sub>
                </m:sSub>
              </m:oMath>
            </m:oMathPara>
          </w:p>
        </w:tc>
        <w:tc>
          <w:tcPr>
            <w:tcW w:w="521" w:type="dxa"/>
            <w:vAlign w:val="center"/>
          </w:tcPr>
          <w:p w:rsidR="00C742C7" w:rsidRPr="00D30564" w:rsidRDefault="00C742C7" w:rsidP="00C742C7">
            <w:pPr>
              <w:spacing w:line="276" w:lineRule="auto"/>
              <w:jc w:val="center"/>
              <w:rPr>
                <w:rFonts w:cs="Times New Roman"/>
              </w:rPr>
            </w:pPr>
            <w:r w:rsidRPr="00D30564">
              <w:rPr>
                <w:rFonts w:cs="Times New Roman"/>
              </w:rPr>
              <w:t>–</w:t>
            </w:r>
          </w:p>
        </w:tc>
        <w:tc>
          <w:tcPr>
            <w:tcW w:w="7690" w:type="dxa"/>
          </w:tcPr>
          <w:p w:rsidR="00C742C7" w:rsidRPr="00D30564" w:rsidRDefault="00C742C7" w:rsidP="00C742C7">
            <w:pPr>
              <w:spacing w:line="276" w:lineRule="auto"/>
              <w:jc w:val="both"/>
              <w:rPr>
                <w:rFonts w:eastAsiaTheme="minorEastAsia" w:cs="Times New Roman"/>
              </w:rPr>
            </w:pPr>
            <w:r w:rsidRPr="00D30564">
              <w:rPr>
                <w:rFonts w:eastAsiaTheme="minorEastAsia" w:cs="Times New Roman"/>
              </w:rPr>
              <w:t xml:space="preserve">размер средств, направляемых на оплату скорой медицинской помощи вне медицинской организации застрахованным в Новосибирской области лицам за вызов, </w:t>
            </w:r>
            <w:r w:rsidRPr="00D30564">
              <w:rPr>
                <w:rFonts w:cs="Times New Roman"/>
              </w:rPr>
              <w:t>рублей.</w:t>
            </w:r>
          </w:p>
        </w:tc>
      </w:tr>
    </w:tbl>
    <w:p w:rsidR="00C742C7" w:rsidRPr="00D30564" w:rsidRDefault="00C742C7" w:rsidP="00C742C7">
      <w:pPr>
        <w:spacing w:line="276" w:lineRule="auto"/>
        <w:ind w:firstLine="567"/>
        <w:rPr>
          <w:rFonts w:eastAsiaTheme="minorEastAsia"/>
          <w:lang w:eastAsia="en-U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C742C7" w:rsidRPr="00D30564" w:rsidTr="00C742C7">
        <w:tc>
          <w:tcPr>
            <w:tcW w:w="1360" w:type="dxa"/>
            <w:shd w:val="clear" w:color="auto" w:fill="auto"/>
            <w:vAlign w:val="center"/>
          </w:tcPr>
          <w:p w:rsidR="00C742C7" w:rsidRPr="00D30564" w:rsidRDefault="00D46D69" w:rsidP="00C742C7">
            <w:pPr>
              <w:spacing w:line="276" w:lineRule="auto"/>
              <w:rPr>
                <w:rFonts w:cs="Times New Roman"/>
              </w:rPr>
            </w:pPr>
            <m:oMathPara>
              <m:oMathParaPr>
                <m:jc m:val="left"/>
              </m:oMathParaPr>
              <m:oMath>
                <m:sSubSup>
                  <m:sSubSupPr>
                    <m:ctrlPr>
                      <w:rPr>
                        <w:rFonts w:ascii="Cambria Math" w:eastAsiaTheme="minorHAnsi" w:hAnsi="Cambria Math" w:cs="Times New Roman"/>
                        <w:i/>
                      </w:rPr>
                    </m:ctrlPr>
                  </m:sSubSupPr>
                  <m:e>
                    <m:r>
                      <w:rPr>
                        <w:rFonts w:ascii="Cambria Math" w:eastAsiaTheme="minorHAnsi" w:hAnsi="Cambria Math" w:cs="Times New Roman"/>
                      </w:rPr>
                      <m:t>ФО</m:t>
                    </m:r>
                  </m:e>
                  <m:sub>
                    <m:r>
                      <w:rPr>
                        <w:rFonts w:ascii="Cambria Math" w:eastAsiaTheme="minorHAnsi" w:hAnsi="Cambria Math" w:cs="Times New Roman"/>
                      </w:rPr>
                      <m:t>СР</m:t>
                    </m:r>
                  </m:sub>
                  <m:sup>
                    <m:r>
                      <w:rPr>
                        <w:rFonts w:ascii="Cambria Math" w:eastAsiaTheme="minorHAnsi" w:hAnsi="Cambria Math" w:cs="Times New Roman"/>
                      </w:rPr>
                      <m:t>СМП</m:t>
                    </m:r>
                  </m:sup>
                </m:sSubSup>
              </m:oMath>
            </m:oMathPara>
          </w:p>
        </w:tc>
        <w:tc>
          <w:tcPr>
            <w:tcW w:w="521" w:type="dxa"/>
            <w:vAlign w:val="center"/>
          </w:tcPr>
          <w:p w:rsidR="00C742C7" w:rsidRPr="00D30564" w:rsidRDefault="00C742C7" w:rsidP="00C742C7">
            <w:pPr>
              <w:spacing w:line="276" w:lineRule="auto"/>
              <w:jc w:val="center"/>
              <w:rPr>
                <w:rFonts w:cs="Times New Roman"/>
              </w:rPr>
            </w:pPr>
            <w:r w:rsidRPr="00D30564">
              <w:rPr>
                <w:rFonts w:cs="Times New Roman"/>
              </w:rPr>
              <w:t>–</w:t>
            </w:r>
          </w:p>
        </w:tc>
        <w:tc>
          <w:tcPr>
            <w:tcW w:w="7690" w:type="dxa"/>
          </w:tcPr>
          <w:p w:rsidR="00C742C7" w:rsidRPr="00D30564" w:rsidRDefault="00C742C7" w:rsidP="00C742C7">
            <w:pPr>
              <w:spacing w:line="276" w:lineRule="auto"/>
              <w:jc w:val="both"/>
              <w:rPr>
                <w:rFonts w:eastAsiaTheme="minorHAnsi" w:cs="Times New Roman"/>
              </w:rPr>
            </w:pPr>
            <w:r w:rsidRPr="00D30564">
              <w:rPr>
                <w:rFonts w:eastAsiaTheme="minorHAnsi" w:cs="Times New Roman"/>
              </w:rP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Новосибирской области, в расчете на одно застрахованное лицо, рублей;</w:t>
            </w:r>
          </w:p>
        </w:tc>
      </w:tr>
    </w:tbl>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C742C7" w:rsidRPr="00D30564" w:rsidTr="00C742C7">
        <w:tc>
          <w:tcPr>
            <w:tcW w:w="1360" w:type="dxa"/>
            <w:vAlign w:val="center"/>
          </w:tcPr>
          <w:p w:rsidR="00C742C7" w:rsidRPr="00D30564" w:rsidRDefault="00C742C7" w:rsidP="00C742C7">
            <w:pPr>
              <w:spacing w:line="276" w:lineRule="auto"/>
              <w:rPr>
                <w:rFonts w:cs="Times New Roman"/>
              </w:rPr>
            </w:pPr>
            <m:oMathPara>
              <m:oMathParaPr>
                <m:jc m:val="left"/>
              </m:oMathParaPr>
              <m:oMath>
                <m:r>
                  <w:rPr>
                    <w:rFonts w:ascii="Cambria Math" w:hAnsi="Cambria Math" w:cs="Times New Roman"/>
                  </w:rPr>
                  <m:t>Чз</m:t>
                </m:r>
              </m:oMath>
            </m:oMathPara>
          </w:p>
        </w:tc>
        <w:tc>
          <w:tcPr>
            <w:tcW w:w="521" w:type="dxa"/>
            <w:vAlign w:val="center"/>
          </w:tcPr>
          <w:p w:rsidR="00C742C7" w:rsidRPr="00D30564" w:rsidRDefault="00C742C7" w:rsidP="00C742C7">
            <w:pPr>
              <w:spacing w:line="276" w:lineRule="auto"/>
              <w:jc w:val="center"/>
              <w:rPr>
                <w:rFonts w:cs="Times New Roman"/>
                <w:lang w:eastAsia="ru-RU"/>
              </w:rPr>
            </w:pPr>
            <w:r w:rsidRPr="00D30564">
              <w:rPr>
                <w:rFonts w:cs="Times New Roman"/>
                <w:lang w:eastAsia="ru-RU"/>
              </w:rPr>
              <w:t>–</w:t>
            </w:r>
          </w:p>
        </w:tc>
        <w:tc>
          <w:tcPr>
            <w:tcW w:w="7690" w:type="dxa"/>
          </w:tcPr>
          <w:p w:rsidR="00C742C7" w:rsidRPr="00D30564" w:rsidRDefault="00C742C7" w:rsidP="00C742C7">
            <w:pPr>
              <w:spacing w:line="276" w:lineRule="auto"/>
              <w:rPr>
                <w:rFonts w:eastAsiaTheme="minorEastAsia" w:cs="Times New Roman"/>
              </w:rPr>
            </w:pPr>
            <w:r w:rsidRPr="00D30564">
              <w:rPr>
                <w:rFonts w:eastAsiaTheme="minorEastAsia" w:cs="Times New Roman"/>
              </w:rPr>
              <w:t>численность застрахованного населения, человек.</w:t>
            </w:r>
          </w:p>
        </w:tc>
      </w:tr>
    </w:tbl>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0E01B4" w:rsidRPr="00D30564" w:rsidTr="00C742C7">
        <w:tc>
          <w:tcPr>
            <w:tcW w:w="1360" w:type="dxa"/>
            <w:vAlign w:val="center"/>
          </w:tcPr>
          <w:p w:rsidR="000E01B4" w:rsidRPr="00D30564" w:rsidRDefault="000E01B4" w:rsidP="000E01B4">
            <w:pPr>
              <w:spacing w:line="276" w:lineRule="auto"/>
              <w:rPr>
                <w:rFonts w:cs="Times New Roman"/>
              </w:rPr>
            </w:pPr>
          </w:p>
        </w:tc>
        <w:tc>
          <w:tcPr>
            <w:tcW w:w="521" w:type="dxa"/>
            <w:vAlign w:val="center"/>
          </w:tcPr>
          <w:p w:rsidR="000E01B4" w:rsidRPr="00D30564" w:rsidRDefault="000E01B4" w:rsidP="000E01B4">
            <w:pPr>
              <w:spacing w:line="276" w:lineRule="auto"/>
              <w:jc w:val="center"/>
              <w:rPr>
                <w:rFonts w:cs="Times New Roman"/>
              </w:rPr>
            </w:pPr>
          </w:p>
        </w:tc>
        <w:tc>
          <w:tcPr>
            <w:tcW w:w="7690" w:type="dxa"/>
          </w:tcPr>
          <w:p w:rsidR="000E01B4" w:rsidRPr="00D30564" w:rsidRDefault="000E01B4" w:rsidP="000E01B4">
            <w:pPr>
              <w:spacing w:line="276" w:lineRule="auto"/>
              <w:jc w:val="both"/>
              <w:rPr>
                <w:rFonts w:cs="Times New Roman"/>
              </w:rPr>
            </w:pPr>
          </w:p>
        </w:tc>
      </w:tr>
      <w:tr w:rsidR="000E01B4" w:rsidRPr="00D30564" w:rsidTr="00C742C7">
        <w:tc>
          <w:tcPr>
            <w:tcW w:w="1360" w:type="dxa"/>
            <w:vAlign w:val="center"/>
          </w:tcPr>
          <w:p w:rsidR="000E01B4" w:rsidRPr="00D30564" w:rsidRDefault="000E01B4" w:rsidP="000E01B4">
            <w:pPr>
              <w:spacing w:line="276" w:lineRule="auto"/>
              <w:rPr>
                <w:rFonts w:cs="Times New Roman"/>
              </w:rPr>
            </w:pPr>
          </w:p>
        </w:tc>
        <w:tc>
          <w:tcPr>
            <w:tcW w:w="521" w:type="dxa"/>
            <w:vAlign w:val="center"/>
          </w:tcPr>
          <w:p w:rsidR="000E01B4" w:rsidRPr="00D30564" w:rsidRDefault="000E01B4" w:rsidP="000E01B4">
            <w:pPr>
              <w:spacing w:line="276" w:lineRule="auto"/>
              <w:jc w:val="center"/>
              <w:rPr>
                <w:rFonts w:cs="Times New Roman"/>
              </w:rPr>
            </w:pPr>
          </w:p>
        </w:tc>
        <w:tc>
          <w:tcPr>
            <w:tcW w:w="7690" w:type="dxa"/>
          </w:tcPr>
          <w:p w:rsidR="000E01B4" w:rsidRPr="00D30564" w:rsidRDefault="000E01B4" w:rsidP="000E01B4">
            <w:pPr>
              <w:spacing w:line="276" w:lineRule="auto"/>
              <w:jc w:val="both"/>
              <w:rPr>
                <w:rFonts w:eastAsiaTheme="minorEastAsia" w:cs="Times New Roman"/>
              </w:rPr>
            </w:pPr>
          </w:p>
        </w:tc>
      </w:tr>
      <w:tr w:rsidR="000E01B4" w:rsidRPr="00D30564" w:rsidTr="00C742C7">
        <w:tc>
          <w:tcPr>
            <w:tcW w:w="1360" w:type="dxa"/>
            <w:vAlign w:val="center"/>
          </w:tcPr>
          <w:p w:rsidR="000E01B4" w:rsidRPr="00D30564" w:rsidRDefault="000E01B4" w:rsidP="00C742C7">
            <w:pPr>
              <w:spacing w:line="276" w:lineRule="auto"/>
              <w:rPr>
                <w:rFonts w:eastAsia="Calibri" w:cs="Times New Roman"/>
              </w:rPr>
            </w:pPr>
            <w:r w:rsidRPr="00D30564">
              <w:rPr>
                <w:rFonts w:eastAsia="Calibri" w:cs="Times New Roman"/>
              </w:rPr>
              <w:t xml:space="preserve"> </w:t>
            </w:r>
            <w:r w:rsidR="00C742C7" w:rsidRPr="00D30564">
              <w:rPr>
                <w:rFonts w:eastAsia="Calibri" w:cs="Times New Roman"/>
              </w:rPr>
              <w:t xml:space="preserve">         </w:t>
            </w:r>
          </w:p>
        </w:tc>
        <w:tc>
          <w:tcPr>
            <w:tcW w:w="521" w:type="dxa"/>
            <w:vAlign w:val="center"/>
          </w:tcPr>
          <w:p w:rsidR="000E01B4" w:rsidRPr="00D30564" w:rsidRDefault="000E01B4" w:rsidP="000E01B4">
            <w:pPr>
              <w:spacing w:line="276" w:lineRule="auto"/>
              <w:jc w:val="center"/>
              <w:rPr>
                <w:rFonts w:cs="Times New Roman"/>
              </w:rPr>
            </w:pPr>
          </w:p>
        </w:tc>
        <w:tc>
          <w:tcPr>
            <w:tcW w:w="7690" w:type="dxa"/>
          </w:tcPr>
          <w:p w:rsidR="000E01B4" w:rsidRPr="00D30564" w:rsidRDefault="000E01B4" w:rsidP="000E01B4">
            <w:pPr>
              <w:spacing w:line="276" w:lineRule="auto"/>
              <w:jc w:val="both"/>
              <w:rPr>
                <w:rFonts w:eastAsiaTheme="minorEastAsia" w:cs="Times New Roman"/>
              </w:rPr>
            </w:pPr>
          </w:p>
        </w:tc>
      </w:tr>
    </w:tbl>
    <w:p w:rsidR="000E01B4" w:rsidRPr="00D30564" w:rsidRDefault="000E01B4" w:rsidP="00B905B0">
      <w:pPr>
        <w:widowControl w:val="0"/>
        <w:autoSpaceDE w:val="0"/>
        <w:autoSpaceDN w:val="0"/>
        <w:adjustRightInd w:val="0"/>
        <w:ind w:firstLine="709"/>
        <w:jc w:val="both"/>
        <w:rPr>
          <w:bCs/>
        </w:rPr>
      </w:pPr>
    </w:p>
    <w:p w:rsidR="00C742C7" w:rsidRPr="00D30564" w:rsidRDefault="00C742C7" w:rsidP="00686228">
      <w:pPr>
        <w:ind w:firstLine="709"/>
        <w:jc w:val="both"/>
        <w:rPr>
          <w:bCs/>
        </w:rPr>
      </w:pPr>
      <w:r w:rsidRPr="00D30564">
        <w:rPr>
          <w:bCs/>
        </w:rPr>
        <w:t>Базовый</w:t>
      </w:r>
      <w:r w:rsidR="0084662F">
        <w:rPr>
          <w:bCs/>
        </w:rPr>
        <w:t xml:space="preserve"> </w:t>
      </w:r>
      <w:r w:rsidRPr="00D30564">
        <w:rPr>
          <w:bCs/>
        </w:rPr>
        <w:t xml:space="preserve">(средний) подушевой норматив финансирования скорой медицинской помощи, оказываемой вне медицинской организации составляет </w:t>
      </w:r>
      <w:r w:rsidR="00FF6A3A" w:rsidRPr="00D30564">
        <w:rPr>
          <w:bCs/>
        </w:rPr>
        <w:t xml:space="preserve">54,29 </w:t>
      </w:r>
      <w:r w:rsidR="00393B62">
        <w:rPr>
          <w:bCs/>
        </w:rPr>
        <w:t xml:space="preserve">рублей </w:t>
      </w:r>
      <w:r w:rsidR="00FF6A3A" w:rsidRPr="00D30564">
        <w:rPr>
          <w:bCs/>
        </w:rPr>
        <w:t>в месяц.</w:t>
      </w:r>
      <w:r w:rsidRPr="00D30564">
        <w:rPr>
          <w:bCs/>
        </w:rPr>
        <w:t xml:space="preserve"> </w:t>
      </w:r>
    </w:p>
    <w:p w:rsidR="00F03B89" w:rsidRPr="00D30564" w:rsidRDefault="00F03B89" w:rsidP="00686228">
      <w:pPr>
        <w:ind w:firstLine="709"/>
        <w:jc w:val="both"/>
        <w:rPr>
          <w:kern w:val="24"/>
        </w:rPr>
      </w:pPr>
    </w:p>
    <w:p w:rsidR="00782807" w:rsidRPr="00D30564" w:rsidRDefault="00897DA8" w:rsidP="00B94257">
      <w:pPr>
        <w:autoSpaceDE w:val="0"/>
        <w:autoSpaceDN w:val="0"/>
        <w:adjustRightInd w:val="0"/>
        <w:ind w:firstLine="709"/>
        <w:jc w:val="both"/>
        <w:rPr>
          <w:kern w:val="24"/>
        </w:rPr>
      </w:pPr>
      <w:r w:rsidRPr="00D30564">
        <w:rPr>
          <w:kern w:val="24"/>
        </w:rPr>
        <w:t>6</w:t>
      </w:r>
      <w:r w:rsidR="002B1018" w:rsidRPr="00D30564">
        <w:rPr>
          <w:kern w:val="24"/>
        </w:rPr>
        <w:t>.</w:t>
      </w:r>
      <w:r w:rsidR="00A64859" w:rsidRPr="00D30564">
        <w:rPr>
          <w:kern w:val="24"/>
        </w:rPr>
        <w:t> </w:t>
      </w:r>
      <w:r w:rsidR="00F03B89" w:rsidRPr="00D30564">
        <w:rPr>
          <w:kern w:val="24"/>
        </w:rPr>
        <w:t>На основе базового (среднего) подушевого норматива финансирования скорой медицинской помощи,</w:t>
      </w:r>
      <w:r w:rsidR="0026571D" w:rsidRPr="00D30564">
        <w:rPr>
          <w:kern w:val="24"/>
        </w:rPr>
        <w:t xml:space="preserve"> установленного настоящим Тарифным соглашением,</w:t>
      </w:r>
      <w:r w:rsidR="00F36C18" w:rsidRPr="00D30564">
        <w:rPr>
          <w:kern w:val="24"/>
        </w:rPr>
        <w:t xml:space="preserve"> с учетом объективных критериев дифференциации стоимости оказания медицинской помощи</w:t>
      </w:r>
      <w:r w:rsidR="0026571D" w:rsidRPr="00D30564">
        <w:rPr>
          <w:kern w:val="24"/>
        </w:rPr>
        <w:t>,</w:t>
      </w:r>
      <w:r w:rsidR="00F36C18" w:rsidRPr="00D30564">
        <w:rPr>
          <w:kern w:val="24"/>
        </w:rPr>
        <w:t xml:space="preserve"> рассчитывается дифференцированный подушевой норматив финансирования </w:t>
      </w:r>
      <w:r w:rsidR="0026571D" w:rsidRPr="00D30564">
        <w:rPr>
          <w:kern w:val="24"/>
        </w:rPr>
        <w:t xml:space="preserve">скорой медицинской помощи </w:t>
      </w:r>
      <w:r w:rsidR="00F36C18" w:rsidRPr="00D30564">
        <w:rPr>
          <w:kern w:val="24"/>
        </w:rPr>
        <w:t>для однородных групп (подгрупп) медицинских организаций по  формуле:</w:t>
      </w:r>
    </w:p>
    <w:p w:rsidR="00687BA7" w:rsidRPr="00D30564" w:rsidRDefault="00687BA7" w:rsidP="00B94257">
      <w:pPr>
        <w:autoSpaceDE w:val="0"/>
        <w:autoSpaceDN w:val="0"/>
        <w:adjustRightInd w:val="0"/>
        <w:ind w:firstLine="709"/>
        <w:jc w:val="both"/>
        <w:rPr>
          <w:kern w:val="24"/>
        </w:rPr>
      </w:pPr>
    </w:p>
    <w:p w:rsidR="00F36C18" w:rsidRPr="00D30564" w:rsidRDefault="00D46D69" w:rsidP="00F36C18">
      <w:pPr>
        <w:spacing w:line="276" w:lineRule="auto"/>
        <w:ind w:firstLine="709"/>
      </w:pPr>
      <m:oMath>
        <m:sSup>
          <m:sSupPr>
            <m:ctrlPr>
              <w:rPr>
                <w:rFonts w:ascii="Cambria Math" w:hAnsi="Cambria Math"/>
              </w:rPr>
            </m:ctrlPr>
          </m:sSupPr>
          <m:e>
            <m:r>
              <m:rPr>
                <m:sty m:val="p"/>
              </m:rPr>
              <w:rPr>
                <w:rFonts w:ascii="Cambria Math" w:hAnsi="Cambria Math"/>
              </w:rPr>
              <m:t>ДПн</m:t>
            </m:r>
          </m:e>
          <m:sup>
            <m:r>
              <w:rPr>
                <w:rFonts w:ascii="Cambria Math" w:hAnsi="Cambria Math"/>
                <w:lang w:val="en-US"/>
              </w:rPr>
              <m:t>i</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Пн</m:t>
            </m:r>
          </m:e>
          <m:sub>
            <m:r>
              <m:rPr>
                <m:sty m:val="p"/>
              </m:rPr>
              <w:rPr>
                <w:rFonts w:ascii="Cambria Math" w:hAnsi="Cambria Math"/>
              </w:rPr>
              <m:t>БАЗ</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СКД</m:t>
            </m:r>
          </m:e>
          <m:sub>
            <m:r>
              <m:rPr>
                <m:sty m:val="p"/>
              </m:rPr>
              <w:rPr>
                <w:rFonts w:ascii="Cambria Math" w:hAnsi="Cambria Math"/>
              </w:rPr>
              <m:t>ИНТ</m:t>
            </m:r>
          </m:sub>
          <m:sup>
            <m:r>
              <w:rPr>
                <w:rFonts w:ascii="Cambria Math" w:hAnsi="Cambria Math"/>
                <w:lang w:val="en-US"/>
              </w:rPr>
              <m:t>i</m:t>
            </m:r>
          </m:sup>
        </m:sSubSup>
      </m:oMath>
      <w:r w:rsidR="00F36C18" w:rsidRPr="00D30564">
        <w:t>, где:</w:t>
      </w:r>
    </w:p>
    <w:p w:rsidR="00F36C18" w:rsidRPr="00D30564" w:rsidRDefault="00F36C18" w:rsidP="00F36C18">
      <w:pPr>
        <w:spacing w:line="276" w:lineRule="auto"/>
        <w:ind w:firstLine="709"/>
        <w:jc w:val="both"/>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F36C18" w:rsidRPr="00D30564" w:rsidTr="00F36C18">
        <w:tc>
          <w:tcPr>
            <w:tcW w:w="1151" w:type="dxa"/>
            <w:vAlign w:val="center"/>
          </w:tcPr>
          <w:p w:rsidR="00F36C18" w:rsidRPr="00D30564" w:rsidRDefault="00D46D69" w:rsidP="00F36C18">
            <w:pPr>
              <w:spacing w:line="276" w:lineRule="auto"/>
              <w:rPr>
                <w:rFonts w:cs="Times New Roman"/>
              </w:rPr>
            </w:pPr>
            <m:oMathPara>
              <m:oMathParaPr>
                <m:jc m:val="left"/>
              </m:oMathParaPr>
              <m:oMath>
                <m:sSup>
                  <m:sSupPr>
                    <m:ctrlPr>
                      <w:rPr>
                        <w:rFonts w:ascii="Cambria Math" w:hAnsi="Cambria Math" w:cs="Times New Roman"/>
                      </w:rPr>
                    </m:ctrlPr>
                  </m:sSupPr>
                  <m:e>
                    <m:r>
                      <m:rPr>
                        <m:sty m:val="p"/>
                      </m:rPr>
                      <w:rPr>
                        <w:rFonts w:ascii="Cambria Math" w:hAnsi="Cambria Math" w:cs="Times New Roman"/>
                      </w:rPr>
                      <m:t>ДПн</m:t>
                    </m:r>
                  </m:e>
                  <m:sup>
                    <m:r>
                      <w:rPr>
                        <w:rFonts w:ascii="Cambria Math" w:hAnsi="Cambria Math" w:cs="Times New Roman"/>
                        <w:lang w:val="en-US"/>
                      </w:rPr>
                      <m:t>i</m:t>
                    </m:r>
                  </m:sup>
                </m:sSup>
              </m:oMath>
            </m:oMathPara>
          </w:p>
        </w:tc>
        <w:tc>
          <w:tcPr>
            <w:tcW w:w="527" w:type="dxa"/>
            <w:vAlign w:val="center"/>
          </w:tcPr>
          <w:p w:rsidR="00F36C18" w:rsidRPr="00D30564" w:rsidRDefault="00F36C18" w:rsidP="00F36C18">
            <w:pPr>
              <w:spacing w:line="276" w:lineRule="auto"/>
              <w:jc w:val="center"/>
              <w:rPr>
                <w:rFonts w:cs="Times New Roman"/>
              </w:rPr>
            </w:pPr>
            <w:r w:rsidRPr="00D30564">
              <w:rPr>
                <w:rFonts w:cs="Times New Roman"/>
              </w:rPr>
              <w:t>–</w:t>
            </w:r>
          </w:p>
        </w:tc>
        <w:tc>
          <w:tcPr>
            <w:tcW w:w="7893" w:type="dxa"/>
          </w:tcPr>
          <w:p w:rsidR="00F36C18" w:rsidRPr="00D30564" w:rsidRDefault="00F36C18" w:rsidP="00F36C18">
            <w:pPr>
              <w:spacing w:line="276" w:lineRule="auto"/>
              <w:jc w:val="both"/>
              <w:rPr>
                <w:rFonts w:cs="Times New Roman"/>
              </w:rPr>
            </w:pPr>
            <w:r w:rsidRPr="00D30564">
              <w:rPr>
                <w:rFonts w:cs="Times New Roman"/>
              </w:rPr>
              <w:t xml:space="preserve">дифференцированный подушевой норматив финансирования скорой медицинской помощи для </w:t>
            </w:r>
            <w:r w:rsidRPr="00D30564">
              <w:rPr>
                <w:rFonts w:cs="Times New Roman"/>
                <w:i/>
                <w:lang w:val="en-US"/>
              </w:rPr>
              <w:t>i</w:t>
            </w:r>
            <w:r w:rsidRPr="00D30564">
              <w:rPr>
                <w:rFonts w:cs="Times New Roman"/>
                <w:i/>
              </w:rPr>
              <w:t>-</w:t>
            </w:r>
            <w:r w:rsidRPr="00D30564">
              <w:rPr>
                <w:rFonts w:cs="Times New Roman"/>
              </w:rPr>
              <w:t>той</w:t>
            </w:r>
            <w:r w:rsidRPr="00D30564">
              <w:rPr>
                <w:rFonts w:cs="Times New Roman"/>
                <w:i/>
              </w:rPr>
              <w:t xml:space="preserve"> </w:t>
            </w:r>
            <w:r w:rsidRPr="00D30564">
              <w:rPr>
                <w:rFonts w:cs="Times New Roman"/>
              </w:rPr>
              <w:t>группы (подгруппы) медицинских организаций, рублей;</w:t>
            </w:r>
          </w:p>
        </w:tc>
      </w:tr>
      <w:tr w:rsidR="00F36C18" w:rsidRPr="00D30564" w:rsidTr="00F36C18">
        <w:tc>
          <w:tcPr>
            <w:tcW w:w="1151" w:type="dxa"/>
            <w:vAlign w:val="center"/>
          </w:tcPr>
          <w:p w:rsidR="00F36C18" w:rsidRPr="00D30564" w:rsidRDefault="00F36C18" w:rsidP="00F36C18">
            <w:pPr>
              <w:spacing w:line="276" w:lineRule="auto"/>
              <w:rPr>
                <w:rFonts w:cs="Times New Roman"/>
              </w:rPr>
            </w:pPr>
          </w:p>
        </w:tc>
        <w:tc>
          <w:tcPr>
            <w:tcW w:w="527" w:type="dxa"/>
            <w:vAlign w:val="center"/>
          </w:tcPr>
          <w:p w:rsidR="00F36C18" w:rsidRPr="00D30564" w:rsidRDefault="00F36C18" w:rsidP="00F36C18">
            <w:pPr>
              <w:spacing w:line="276" w:lineRule="auto"/>
              <w:jc w:val="center"/>
              <w:rPr>
                <w:rFonts w:cs="Times New Roman"/>
              </w:rPr>
            </w:pPr>
          </w:p>
        </w:tc>
        <w:tc>
          <w:tcPr>
            <w:tcW w:w="7893" w:type="dxa"/>
          </w:tcPr>
          <w:p w:rsidR="00F36C18" w:rsidRPr="00D30564" w:rsidRDefault="00F36C18" w:rsidP="00F36C18">
            <w:pPr>
              <w:spacing w:line="276" w:lineRule="auto"/>
              <w:rPr>
                <w:rFonts w:cs="Times New Roman"/>
              </w:rPr>
            </w:pPr>
          </w:p>
        </w:tc>
      </w:tr>
      <w:tr w:rsidR="00F36C18" w:rsidRPr="00D30564" w:rsidTr="00F36C18">
        <w:tc>
          <w:tcPr>
            <w:tcW w:w="1151" w:type="dxa"/>
            <w:vAlign w:val="center"/>
          </w:tcPr>
          <w:p w:rsidR="00F36C18" w:rsidRPr="00D30564" w:rsidRDefault="00D46D69" w:rsidP="00F36C18">
            <w:pPr>
              <w:spacing w:line="276" w:lineRule="auto"/>
              <w:rPr>
                <w:rFonts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СКД</m:t>
                    </m:r>
                  </m:e>
                  <m:sub>
                    <m:r>
                      <m:rPr>
                        <m:sty m:val="p"/>
                      </m:rPr>
                      <w:rPr>
                        <w:rFonts w:ascii="Cambria Math" w:hAnsi="Cambria Math" w:cs="Times New Roman"/>
                      </w:rPr>
                      <m:t>ИНТ</m:t>
                    </m:r>
                  </m:sub>
                  <m:sup>
                    <m:r>
                      <w:rPr>
                        <w:rFonts w:ascii="Cambria Math" w:hAnsi="Cambria Math" w:cs="Times New Roman"/>
                        <w:lang w:val="en-US"/>
                      </w:rPr>
                      <m:t>i</m:t>
                    </m:r>
                  </m:sup>
                </m:sSubSup>
              </m:oMath>
            </m:oMathPara>
          </w:p>
        </w:tc>
        <w:tc>
          <w:tcPr>
            <w:tcW w:w="527" w:type="dxa"/>
            <w:vAlign w:val="center"/>
          </w:tcPr>
          <w:p w:rsidR="00F36C18" w:rsidRPr="00D30564" w:rsidRDefault="00F36C18" w:rsidP="00F36C18">
            <w:pPr>
              <w:spacing w:line="276" w:lineRule="auto"/>
              <w:jc w:val="center"/>
              <w:rPr>
                <w:rFonts w:cs="Times New Roman"/>
              </w:rPr>
            </w:pPr>
            <w:r w:rsidRPr="00D30564">
              <w:rPr>
                <w:rFonts w:cs="Times New Roman"/>
              </w:rPr>
              <w:t>–</w:t>
            </w:r>
          </w:p>
        </w:tc>
        <w:tc>
          <w:tcPr>
            <w:tcW w:w="7893" w:type="dxa"/>
          </w:tcPr>
          <w:p w:rsidR="00F36C18" w:rsidRPr="00D30564" w:rsidRDefault="00F36C18" w:rsidP="00F36C18">
            <w:pPr>
              <w:spacing w:line="276" w:lineRule="auto"/>
              <w:jc w:val="both"/>
              <w:rPr>
                <w:rFonts w:cs="Times New Roman"/>
              </w:rPr>
            </w:pPr>
            <w:r w:rsidRPr="00D30564">
              <w:rPr>
                <w:rFonts w:cs="Times New Roman"/>
              </w:rPr>
              <w:t xml:space="preserve">средневзвешенный интегрированный коэффициент дифференциации подушевого норматива финансирования скорой медицинской помощи, определенный для </w:t>
            </w:r>
            <w:r w:rsidRPr="00D30564">
              <w:rPr>
                <w:rFonts w:cs="Times New Roman"/>
                <w:i/>
                <w:lang w:val="en-US"/>
              </w:rPr>
              <w:t>i</w:t>
            </w:r>
            <w:r w:rsidRPr="00D30564">
              <w:rPr>
                <w:rFonts w:cs="Times New Roman"/>
                <w:i/>
              </w:rPr>
              <w:t>-</w:t>
            </w:r>
            <w:r w:rsidRPr="00D30564">
              <w:rPr>
                <w:rFonts w:cs="Times New Roman"/>
              </w:rPr>
              <w:t>той группы (подгруппы) медицинских организаций.</w:t>
            </w:r>
          </w:p>
        </w:tc>
      </w:tr>
    </w:tbl>
    <w:p w:rsidR="00F36C18" w:rsidRPr="00D30564" w:rsidRDefault="00F36C18" w:rsidP="00B94257">
      <w:pPr>
        <w:autoSpaceDE w:val="0"/>
        <w:autoSpaceDN w:val="0"/>
        <w:adjustRightInd w:val="0"/>
        <w:ind w:firstLine="709"/>
        <w:jc w:val="both"/>
        <w:rPr>
          <w:rFonts w:eastAsia="Calibri"/>
        </w:rPr>
      </w:pPr>
    </w:p>
    <w:p w:rsidR="008633C6" w:rsidRPr="00D30564" w:rsidRDefault="008633C6" w:rsidP="008633C6">
      <w:pPr>
        <w:pStyle w:val="ConsPlusNormal"/>
        <w:ind w:firstLine="540"/>
        <w:jc w:val="both"/>
        <w:rPr>
          <w:rFonts w:ascii="Times New Roman" w:hAnsi="Times New Roman" w:cs="Times New Roman"/>
          <w:sz w:val="24"/>
          <w:szCs w:val="24"/>
        </w:rPr>
      </w:pPr>
      <w:r w:rsidRPr="00D30564">
        <w:rPr>
          <w:rFonts w:ascii="Times New Roman" w:hAnsi="Times New Roman" w:cs="Times New Roman"/>
          <w:sz w:val="24"/>
          <w:szCs w:val="24"/>
        </w:rPr>
        <w:t>Объединение медицинских организаций в однородные группы (подгруппы) осуществляется исходя из значений интегрированного коэффициента дифференциации подушевого норматива финансирования скорой медицинской помощи.</w:t>
      </w:r>
    </w:p>
    <w:p w:rsidR="00A51795" w:rsidRDefault="00A51795" w:rsidP="008633C6">
      <w:pPr>
        <w:pStyle w:val="ConsPlusNormal"/>
        <w:ind w:firstLine="540"/>
        <w:jc w:val="both"/>
        <w:rPr>
          <w:rFonts w:ascii="Times New Roman" w:hAnsi="Times New Roman" w:cs="Times New Roman"/>
          <w:sz w:val="24"/>
          <w:szCs w:val="24"/>
        </w:rPr>
      </w:pPr>
    </w:p>
    <w:p w:rsidR="008633C6" w:rsidRPr="00D30564" w:rsidRDefault="008633C6" w:rsidP="008633C6">
      <w:pPr>
        <w:pStyle w:val="ConsPlusNormal"/>
        <w:ind w:firstLine="540"/>
        <w:jc w:val="both"/>
        <w:rPr>
          <w:rFonts w:ascii="Times New Roman" w:hAnsi="Times New Roman" w:cs="Times New Roman"/>
          <w:sz w:val="24"/>
          <w:szCs w:val="24"/>
        </w:rPr>
      </w:pPr>
      <w:r w:rsidRPr="00D30564">
        <w:rPr>
          <w:rFonts w:ascii="Times New Roman" w:hAnsi="Times New Roman" w:cs="Times New Roman"/>
          <w:sz w:val="24"/>
          <w:szCs w:val="24"/>
        </w:rPr>
        <w:t>7.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8633C6" w:rsidRPr="00D30564" w:rsidRDefault="008633C6" w:rsidP="008633C6">
      <w:pPr>
        <w:pStyle w:val="ConsPlusNormal"/>
        <w:spacing w:line="200" w:lineRule="exact"/>
        <w:ind w:firstLine="539"/>
        <w:jc w:val="both"/>
        <w:rPr>
          <w:rFonts w:ascii="Times New Roman" w:hAnsi="Times New Roman" w:cs="Times New Roman"/>
          <w:sz w:val="24"/>
          <w:szCs w:val="24"/>
        </w:rPr>
      </w:pPr>
    </w:p>
    <w:p w:rsidR="008633C6" w:rsidRPr="00D30564" w:rsidRDefault="008633C6" w:rsidP="008633C6">
      <w:r w:rsidRPr="00D30564">
        <w:t xml:space="preserve">         КД</w:t>
      </w:r>
      <w:r w:rsidRPr="00D30564">
        <w:rPr>
          <w:vertAlign w:val="subscript"/>
        </w:rPr>
        <w:t>ИНТ</w:t>
      </w:r>
      <w:r w:rsidRPr="00D30564">
        <w:t xml:space="preserve"> = КД</w:t>
      </w:r>
      <w:r w:rsidRPr="00D30564">
        <w:rPr>
          <w:vertAlign w:val="subscript"/>
        </w:rPr>
        <w:t>ПВС</w:t>
      </w:r>
      <m:oMath>
        <m:r>
          <w:rPr>
            <w:rFonts w:ascii="Cambria Math" w:hAnsi="Cambria Math"/>
            <w:vertAlign w:val="subscript"/>
          </w:rPr>
          <m:t xml:space="preserve">  </m:t>
        </m:r>
        <m:r>
          <m:rPr>
            <m:sty m:val="p"/>
          </m:rPr>
          <w:rPr>
            <w:rFonts w:ascii="Cambria Math" w:hAnsi="Cambria Math"/>
          </w:rPr>
          <m:t>х</m:t>
        </m:r>
      </m:oMath>
      <w:r w:rsidRPr="00D30564">
        <w:t xml:space="preserve">  КДси </w:t>
      </w:r>
      <m:oMath>
        <m:r>
          <m:rPr>
            <m:sty m:val="p"/>
          </m:rPr>
          <w:rPr>
            <w:rFonts w:ascii="Cambria Math" w:hAnsi="Cambria Math"/>
          </w:rPr>
          <m:t>х</m:t>
        </m:r>
      </m:oMath>
      <w:r w:rsidRPr="00D30564">
        <w:t xml:space="preserve"> КДпн, где:    </w:t>
      </w:r>
    </w:p>
    <w:p w:rsidR="008633C6" w:rsidRPr="00D30564" w:rsidRDefault="008633C6" w:rsidP="008633C6">
      <w:pPr>
        <w:spacing w:line="200" w:lineRule="exact"/>
      </w:pPr>
      <w:r w:rsidRPr="00D30564">
        <w:t xml:space="preserve">                                                          </w:t>
      </w:r>
    </w:p>
    <w:p w:rsidR="008633C6" w:rsidRPr="00D30564" w:rsidRDefault="008633C6" w:rsidP="008633C6">
      <w:pPr>
        <w:pStyle w:val="ConsPlusNormal"/>
        <w:ind w:firstLine="540"/>
        <w:jc w:val="both"/>
        <w:rPr>
          <w:rFonts w:ascii="Times New Roman" w:hAnsi="Times New Roman" w:cs="Times New Roman"/>
          <w:sz w:val="24"/>
          <w:szCs w:val="24"/>
        </w:rPr>
      </w:pPr>
      <w:r w:rsidRPr="00D30564">
        <w:rPr>
          <w:rFonts w:ascii="Times New Roman" w:hAnsi="Times New Roman" w:cs="Times New Roman"/>
          <w:sz w:val="24"/>
          <w:szCs w:val="24"/>
        </w:rPr>
        <w:t xml:space="preserve"> КД</w:t>
      </w:r>
      <w:r w:rsidRPr="00D30564">
        <w:rPr>
          <w:rFonts w:ascii="Times New Roman" w:hAnsi="Times New Roman" w:cs="Times New Roman"/>
          <w:sz w:val="24"/>
          <w:szCs w:val="24"/>
          <w:vertAlign w:val="subscript"/>
        </w:rPr>
        <w:t>ИНТ</w:t>
      </w:r>
      <w:r w:rsidRPr="00D30564">
        <w:rPr>
          <w:rFonts w:ascii="Times New Roman" w:hAnsi="Times New Roman" w:cs="Times New Roman"/>
          <w:sz w:val="24"/>
          <w:szCs w:val="24"/>
        </w:rPr>
        <w:t xml:space="preserve"> - интегрированный коэффициент дифференциации подушевого норматива, определенный для медицинской организации;</w:t>
      </w:r>
    </w:p>
    <w:p w:rsidR="008633C6" w:rsidRPr="00D30564" w:rsidRDefault="008633C6" w:rsidP="008633C6">
      <w:pPr>
        <w:pStyle w:val="ConsPlusNormal"/>
        <w:ind w:firstLine="540"/>
        <w:jc w:val="both"/>
        <w:rPr>
          <w:rFonts w:ascii="Times New Roman" w:hAnsi="Times New Roman" w:cs="Times New Roman"/>
          <w:sz w:val="24"/>
          <w:szCs w:val="24"/>
        </w:rPr>
      </w:pPr>
    </w:p>
    <w:p w:rsidR="008633C6" w:rsidRPr="00D30564" w:rsidRDefault="008633C6" w:rsidP="008633C6">
      <w:pPr>
        <w:jc w:val="both"/>
      </w:pPr>
      <w:r w:rsidRPr="00D30564">
        <w:t xml:space="preserve">         КД</w:t>
      </w:r>
      <w:r w:rsidRPr="00D30564">
        <w:rPr>
          <w:vertAlign w:val="subscript"/>
        </w:rPr>
        <w:t>ПВС</w:t>
      </w:r>
      <w:r w:rsidRPr="00D30564">
        <w:t xml:space="preserve"> - половозрастной коэффициент дифференциации подушевого норматива, рассчитанный для соответствующей медицинской организации;</w:t>
      </w:r>
    </w:p>
    <w:p w:rsidR="008633C6" w:rsidRPr="00D30564" w:rsidRDefault="008633C6" w:rsidP="008633C6">
      <w:pPr>
        <w:jc w:val="both"/>
      </w:pPr>
    </w:p>
    <w:p w:rsidR="008633C6" w:rsidRPr="00D30564" w:rsidRDefault="008633C6" w:rsidP="008633C6">
      <w:pPr>
        <w:jc w:val="both"/>
        <w:rPr>
          <w:rFonts w:eastAsiaTheme="minorEastAsia"/>
        </w:rPr>
      </w:pPr>
      <w:r w:rsidRPr="00D30564">
        <w:rPr>
          <w:rFonts w:eastAsiaTheme="minorEastAsia"/>
        </w:rPr>
        <w:t xml:space="preserve">         КДси – коэффициент дифференциации по уровню расходов на содержание имущества медицинских организаций;</w:t>
      </w:r>
    </w:p>
    <w:p w:rsidR="008633C6" w:rsidRPr="00D30564" w:rsidRDefault="008633C6" w:rsidP="008633C6">
      <w:pPr>
        <w:jc w:val="both"/>
        <w:rPr>
          <w:rFonts w:eastAsiaTheme="minorEastAsia"/>
        </w:rPr>
      </w:pPr>
    </w:p>
    <w:p w:rsidR="008633C6" w:rsidRPr="00D30564" w:rsidRDefault="008633C6" w:rsidP="008633C6">
      <w:pPr>
        <w:jc w:val="both"/>
        <w:rPr>
          <w:rFonts w:eastAsiaTheme="minorEastAsia"/>
        </w:rPr>
      </w:pPr>
      <w:r w:rsidRPr="00D30564">
        <w:t xml:space="preserve">         КДпн - </w:t>
      </w:r>
      <w:r w:rsidRPr="00D30564">
        <w:rPr>
          <w:rFonts w:eastAsiaTheme="minorEastAsia"/>
        </w:rPr>
        <w:t>коэффициент дифференциации, учитывающий особенности расселения и плотность населения.</w:t>
      </w:r>
    </w:p>
    <w:p w:rsidR="008633C6" w:rsidRPr="00D30564" w:rsidRDefault="008633C6" w:rsidP="00B94257">
      <w:pPr>
        <w:autoSpaceDE w:val="0"/>
        <w:autoSpaceDN w:val="0"/>
        <w:adjustRightInd w:val="0"/>
        <w:ind w:firstLine="709"/>
        <w:jc w:val="both"/>
      </w:pPr>
    </w:p>
    <w:p w:rsidR="00831900" w:rsidRPr="00D30564" w:rsidRDefault="00831900" w:rsidP="008633C6">
      <w:pPr>
        <w:autoSpaceDE w:val="0"/>
        <w:autoSpaceDN w:val="0"/>
        <w:adjustRightInd w:val="0"/>
        <w:ind w:firstLine="708"/>
        <w:jc w:val="both"/>
        <w:rPr>
          <w:rFonts w:eastAsia="Calibri"/>
        </w:rPr>
      </w:pPr>
      <w:r w:rsidRPr="00D30564">
        <w:rPr>
          <w:rFonts w:eastAsia="Calibri"/>
        </w:rPr>
        <w:t xml:space="preserve"> </w:t>
      </w:r>
      <w:r w:rsidR="008633C6" w:rsidRPr="00D30564">
        <w:rPr>
          <w:rFonts w:eastAsia="Calibri"/>
        </w:rPr>
        <w:t>Дифференцированные подушевые нормативы финансирования скорой медицинской помощи устанавливают размер финансовых средств</w:t>
      </w:r>
      <w:r w:rsidRPr="00D30564">
        <w:rPr>
          <w:rFonts w:eastAsia="Calibri"/>
        </w:rPr>
        <w:t xml:space="preserve"> в расчете на одно застрахованное лицо, прикрепленное  к медицинской организации с учетом различия в объемах на оказание скорой медицинской помощи отдельным группам застрахованных лиц в зависимости от пола и возраста.</w:t>
      </w:r>
    </w:p>
    <w:p w:rsidR="00C23A15" w:rsidRDefault="00C23A15" w:rsidP="008633C6">
      <w:pPr>
        <w:autoSpaceDE w:val="0"/>
        <w:autoSpaceDN w:val="0"/>
        <w:adjustRightInd w:val="0"/>
        <w:ind w:firstLine="708"/>
        <w:jc w:val="both"/>
        <w:rPr>
          <w:rFonts w:eastAsia="Calibri"/>
        </w:rPr>
      </w:pPr>
    </w:p>
    <w:p w:rsidR="00831900" w:rsidRPr="00D30564" w:rsidRDefault="00C23A15" w:rsidP="008633C6">
      <w:pPr>
        <w:autoSpaceDE w:val="0"/>
        <w:autoSpaceDN w:val="0"/>
        <w:adjustRightInd w:val="0"/>
        <w:ind w:firstLine="708"/>
        <w:jc w:val="both"/>
        <w:rPr>
          <w:rFonts w:eastAsia="Calibri"/>
        </w:rPr>
      </w:pPr>
      <w:r>
        <w:rPr>
          <w:rFonts w:eastAsia="Calibri"/>
        </w:rPr>
        <w:t>8</w:t>
      </w:r>
      <w:r w:rsidR="00831900" w:rsidRPr="00D30564">
        <w:rPr>
          <w:rFonts w:eastAsia="Calibri"/>
        </w:rPr>
        <w:t>. Для расчета половозрастных коэффициентов дифференциации подушевого норматива численность застрахованных лиц распределяется на следующие половозрастные группы:</w:t>
      </w:r>
    </w:p>
    <w:p w:rsidR="00831900" w:rsidRPr="00D30564" w:rsidRDefault="00831900" w:rsidP="008633C6">
      <w:pPr>
        <w:autoSpaceDE w:val="0"/>
        <w:autoSpaceDN w:val="0"/>
        <w:adjustRightInd w:val="0"/>
        <w:ind w:firstLine="708"/>
        <w:jc w:val="both"/>
        <w:rPr>
          <w:rFonts w:eastAsia="Calibri"/>
        </w:rPr>
      </w:pPr>
      <w:r w:rsidRPr="00D30564">
        <w:rPr>
          <w:rFonts w:eastAsia="Calibri"/>
        </w:rPr>
        <w:t xml:space="preserve">  ноль-один год мужчины/женщины;</w:t>
      </w:r>
    </w:p>
    <w:p w:rsidR="00831900" w:rsidRPr="00D30564" w:rsidRDefault="00831900" w:rsidP="008633C6">
      <w:pPr>
        <w:autoSpaceDE w:val="0"/>
        <w:autoSpaceDN w:val="0"/>
        <w:adjustRightInd w:val="0"/>
        <w:ind w:firstLine="708"/>
        <w:jc w:val="both"/>
        <w:rPr>
          <w:rFonts w:eastAsia="Calibri"/>
        </w:rPr>
      </w:pPr>
      <w:r w:rsidRPr="00D30564">
        <w:rPr>
          <w:rFonts w:eastAsia="Calibri"/>
        </w:rPr>
        <w:t xml:space="preserve">  один год- четыре года мужчины/женщины;</w:t>
      </w:r>
    </w:p>
    <w:p w:rsidR="00831900" w:rsidRPr="00D30564" w:rsidRDefault="00831900" w:rsidP="008633C6">
      <w:pPr>
        <w:autoSpaceDE w:val="0"/>
        <w:autoSpaceDN w:val="0"/>
        <w:adjustRightInd w:val="0"/>
        <w:ind w:firstLine="708"/>
        <w:jc w:val="both"/>
        <w:rPr>
          <w:rFonts w:eastAsia="Calibri"/>
        </w:rPr>
      </w:pPr>
      <w:r w:rsidRPr="00D30564">
        <w:rPr>
          <w:rFonts w:eastAsia="Calibri"/>
        </w:rPr>
        <w:t xml:space="preserve">  пять лет- семнадцать лет мужчины/женщины;</w:t>
      </w:r>
    </w:p>
    <w:p w:rsidR="00831900" w:rsidRPr="00D30564" w:rsidRDefault="00831900" w:rsidP="008633C6">
      <w:pPr>
        <w:autoSpaceDE w:val="0"/>
        <w:autoSpaceDN w:val="0"/>
        <w:adjustRightInd w:val="0"/>
        <w:ind w:firstLine="708"/>
        <w:jc w:val="both"/>
        <w:rPr>
          <w:rFonts w:eastAsia="Calibri"/>
        </w:rPr>
      </w:pPr>
      <w:r w:rsidRPr="00D30564">
        <w:rPr>
          <w:rFonts w:eastAsia="Calibri"/>
        </w:rPr>
        <w:t xml:space="preserve">  восемнадцать лет- пятьдесят девять лет мужчины;</w:t>
      </w:r>
    </w:p>
    <w:p w:rsidR="00E0704C" w:rsidRPr="00D30564" w:rsidRDefault="00831900" w:rsidP="008633C6">
      <w:pPr>
        <w:autoSpaceDE w:val="0"/>
        <w:autoSpaceDN w:val="0"/>
        <w:adjustRightInd w:val="0"/>
        <w:ind w:firstLine="708"/>
        <w:jc w:val="both"/>
        <w:rPr>
          <w:rFonts w:eastAsia="Calibri"/>
        </w:rPr>
      </w:pPr>
      <w:r w:rsidRPr="00D30564">
        <w:rPr>
          <w:rFonts w:eastAsia="Calibri"/>
        </w:rPr>
        <w:t xml:space="preserve">  </w:t>
      </w:r>
      <w:r w:rsidR="0038652C" w:rsidRPr="00D30564">
        <w:rPr>
          <w:rFonts w:eastAsia="Calibri"/>
        </w:rPr>
        <w:t>восемнадцать лет- пятьдесят четыре года женщины;</w:t>
      </w:r>
    </w:p>
    <w:p w:rsidR="00E0704C" w:rsidRPr="00D30564" w:rsidRDefault="00E0704C" w:rsidP="008633C6">
      <w:pPr>
        <w:autoSpaceDE w:val="0"/>
        <w:autoSpaceDN w:val="0"/>
        <w:adjustRightInd w:val="0"/>
        <w:ind w:firstLine="708"/>
        <w:jc w:val="both"/>
        <w:rPr>
          <w:rFonts w:eastAsia="Calibri"/>
        </w:rPr>
      </w:pPr>
      <w:r w:rsidRPr="00D30564">
        <w:rPr>
          <w:rFonts w:eastAsia="Calibri"/>
        </w:rPr>
        <w:t xml:space="preserve">  шестьдесят лет и старше мужчины;</w:t>
      </w:r>
    </w:p>
    <w:p w:rsidR="00E0704C" w:rsidRPr="00D30564" w:rsidRDefault="00E0704C" w:rsidP="008633C6">
      <w:pPr>
        <w:autoSpaceDE w:val="0"/>
        <w:autoSpaceDN w:val="0"/>
        <w:adjustRightInd w:val="0"/>
        <w:ind w:firstLine="708"/>
        <w:jc w:val="both"/>
        <w:rPr>
          <w:rFonts w:eastAsia="Calibri"/>
        </w:rPr>
      </w:pPr>
      <w:r w:rsidRPr="00D30564">
        <w:rPr>
          <w:rFonts w:eastAsia="Calibri"/>
        </w:rPr>
        <w:t xml:space="preserve">  пятьдесят пять лет и старше женщины.</w:t>
      </w:r>
    </w:p>
    <w:p w:rsidR="00E0704C" w:rsidRPr="00D30564" w:rsidRDefault="00E0704C" w:rsidP="008633C6">
      <w:pPr>
        <w:autoSpaceDE w:val="0"/>
        <w:autoSpaceDN w:val="0"/>
        <w:adjustRightInd w:val="0"/>
        <w:ind w:firstLine="708"/>
        <w:jc w:val="both"/>
        <w:rPr>
          <w:rFonts w:eastAsia="Calibri"/>
        </w:rPr>
      </w:pPr>
      <w:r w:rsidRPr="00D30564">
        <w:rPr>
          <w:rFonts w:eastAsia="Calibri"/>
        </w:rPr>
        <w:t>Половозрастные коэффициенты дифференциации подушевого норматива рассчитываются на основании фактических данных об объемах и стоимости скорой медицинской помощи для каждой половозрастной группы за определенный период, предшествующий расчетному.</w:t>
      </w:r>
    </w:p>
    <w:p w:rsidR="002079F9" w:rsidRPr="00D30564" w:rsidRDefault="00E0704C" w:rsidP="008633C6">
      <w:pPr>
        <w:autoSpaceDE w:val="0"/>
        <w:autoSpaceDN w:val="0"/>
        <w:adjustRightInd w:val="0"/>
        <w:ind w:firstLine="708"/>
        <w:jc w:val="both"/>
        <w:rPr>
          <w:rFonts w:eastAsia="Calibri"/>
        </w:rPr>
      </w:pPr>
      <w:r w:rsidRPr="00D30564">
        <w:rPr>
          <w:rFonts w:eastAsia="Calibri"/>
        </w:rPr>
        <w:t>Установленные половозрастные коэффициенты дифференциации подушевого норматива скорой медицинской помощи на  2017 год приведены в таблице 1.</w:t>
      </w:r>
      <w:r w:rsidR="00831900" w:rsidRPr="00D30564">
        <w:rPr>
          <w:rFonts w:eastAsia="Calibri"/>
        </w:rPr>
        <w:t xml:space="preserve">    </w:t>
      </w:r>
    </w:p>
    <w:p w:rsidR="008633C6" w:rsidRPr="008C7C2D" w:rsidRDefault="008633C6" w:rsidP="002079F9">
      <w:pPr>
        <w:autoSpaceDE w:val="0"/>
        <w:autoSpaceDN w:val="0"/>
        <w:adjustRightInd w:val="0"/>
        <w:jc w:val="both"/>
        <w:rPr>
          <w:rFonts w:eastAsia="Calibri"/>
        </w:rPr>
      </w:pPr>
    </w:p>
    <w:p w:rsidR="002079F9" w:rsidRPr="008C7C2D" w:rsidRDefault="002079F9" w:rsidP="002079F9">
      <w:pPr>
        <w:ind w:firstLine="709"/>
        <w:jc w:val="right"/>
        <w:rPr>
          <w:sz w:val="20"/>
          <w:szCs w:val="20"/>
        </w:rPr>
      </w:pPr>
      <w:r w:rsidRPr="008C7C2D">
        <w:rPr>
          <w:sz w:val="20"/>
          <w:szCs w:val="20"/>
        </w:rPr>
        <w:t xml:space="preserve">Таблица </w:t>
      </w:r>
      <w:r w:rsidR="00D852C0">
        <w:rPr>
          <w:sz w:val="20"/>
          <w:szCs w:val="20"/>
        </w:rPr>
        <w:t>1</w:t>
      </w:r>
    </w:p>
    <w:p w:rsidR="002079F9" w:rsidRPr="008C7C2D" w:rsidRDefault="002079F9" w:rsidP="002079F9">
      <w:pPr>
        <w:jc w:val="center"/>
        <w:rPr>
          <w:b/>
          <w:sz w:val="20"/>
          <w:szCs w:val="20"/>
        </w:rPr>
      </w:pPr>
      <w:r w:rsidRPr="008C7C2D">
        <w:rPr>
          <w:b/>
          <w:sz w:val="20"/>
          <w:szCs w:val="20"/>
        </w:rPr>
        <w:t xml:space="preserve">Половозрастные коэффициенты дифференциации подушевого норматива скорой медицинской помощи </w:t>
      </w:r>
    </w:p>
    <w:p w:rsidR="002079F9" w:rsidRPr="00A3011F" w:rsidRDefault="002079F9" w:rsidP="002079F9">
      <w:pPr>
        <w:ind w:firstLine="709"/>
        <w:jc w:val="right"/>
        <w:rPr>
          <w:sz w:val="20"/>
          <w:szCs w:val="20"/>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178"/>
        <w:gridCol w:w="1334"/>
        <w:gridCol w:w="12"/>
        <w:gridCol w:w="1383"/>
        <w:gridCol w:w="1447"/>
        <w:gridCol w:w="88"/>
        <w:gridCol w:w="1395"/>
        <w:gridCol w:w="1078"/>
        <w:gridCol w:w="43"/>
        <w:gridCol w:w="1111"/>
      </w:tblGrid>
      <w:tr w:rsidR="00076273" w:rsidRPr="00A3011F" w:rsidTr="00076273">
        <w:tc>
          <w:tcPr>
            <w:tcW w:w="593" w:type="pct"/>
            <w:vMerge w:val="restart"/>
            <w:vAlign w:val="center"/>
          </w:tcPr>
          <w:p w:rsidR="00076273" w:rsidRPr="00076273" w:rsidRDefault="00076273" w:rsidP="007C47FB">
            <w:pPr>
              <w:jc w:val="center"/>
              <w:rPr>
                <w:sz w:val="20"/>
                <w:szCs w:val="20"/>
              </w:rPr>
            </w:pPr>
            <w:r w:rsidRPr="00076273">
              <w:rPr>
                <w:sz w:val="20"/>
                <w:szCs w:val="20"/>
              </w:rPr>
              <w:t>Пол</w:t>
            </w:r>
          </w:p>
        </w:tc>
        <w:tc>
          <w:tcPr>
            <w:tcW w:w="4407" w:type="pct"/>
            <w:gridSpan w:val="10"/>
          </w:tcPr>
          <w:p w:rsidR="00076273" w:rsidRPr="00076273" w:rsidRDefault="00076273" w:rsidP="007C47FB">
            <w:pPr>
              <w:jc w:val="center"/>
              <w:rPr>
                <w:sz w:val="20"/>
                <w:szCs w:val="20"/>
              </w:rPr>
            </w:pPr>
            <w:r w:rsidRPr="00076273">
              <w:rPr>
                <w:sz w:val="20"/>
                <w:szCs w:val="20"/>
              </w:rPr>
              <w:t>Возраст застрахованных граждан</w:t>
            </w:r>
          </w:p>
        </w:tc>
      </w:tr>
      <w:tr w:rsidR="00076273" w:rsidRPr="00A3011F" w:rsidTr="00076273">
        <w:tc>
          <w:tcPr>
            <w:tcW w:w="593" w:type="pct"/>
            <w:vMerge/>
          </w:tcPr>
          <w:p w:rsidR="00076273" w:rsidRPr="00076273" w:rsidRDefault="00076273" w:rsidP="007C47FB">
            <w:pPr>
              <w:jc w:val="center"/>
              <w:rPr>
                <w:sz w:val="20"/>
                <w:szCs w:val="20"/>
              </w:rPr>
            </w:pPr>
          </w:p>
        </w:tc>
        <w:tc>
          <w:tcPr>
            <w:tcW w:w="572" w:type="pct"/>
            <w:vAlign w:val="center"/>
          </w:tcPr>
          <w:p w:rsidR="00076273" w:rsidRPr="00076273" w:rsidRDefault="00076273" w:rsidP="007C47FB">
            <w:pPr>
              <w:jc w:val="center"/>
              <w:rPr>
                <w:sz w:val="20"/>
                <w:szCs w:val="20"/>
              </w:rPr>
            </w:pPr>
            <w:r w:rsidRPr="00076273">
              <w:rPr>
                <w:sz w:val="20"/>
                <w:szCs w:val="20"/>
              </w:rPr>
              <w:t>от 0 до 1 года</w:t>
            </w:r>
          </w:p>
        </w:tc>
        <w:tc>
          <w:tcPr>
            <w:tcW w:w="654" w:type="pct"/>
            <w:gridSpan w:val="2"/>
          </w:tcPr>
          <w:p w:rsidR="00076273" w:rsidRPr="00076273" w:rsidRDefault="00076273" w:rsidP="007C47FB">
            <w:pPr>
              <w:jc w:val="center"/>
              <w:rPr>
                <w:sz w:val="20"/>
                <w:szCs w:val="20"/>
              </w:rPr>
            </w:pPr>
            <w:r w:rsidRPr="00076273">
              <w:rPr>
                <w:sz w:val="20"/>
                <w:szCs w:val="20"/>
              </w:rPr>
              <w:t>от 1 до 4 лет</w:t>
            </w:r>
          </w:p>
        </w:tc>
        <w:tc>
          <w:tcPr>
            <w:tcW w:w="671" w:type="pct"/>
            <w:vAlign w:val="center"/>
          </w:tcPr>
          <w:p w:rsidR="00076273" w:rsidRPr="00076273" w:rsidRDefault="00076273" w:rsidP="007C47FB">
            <w:pPr>
              <w:jc w:val="center"/>
              <w:rPr>
                <w:sz w:val="20"/>
                <w:szCs w:val="20"/>
              </w:rPr>
            </w:pPr>
            <w:r w:rsidRPr="00076273">
              <w:rPr>
                <w:sz w:val="20"/>
                <w:szCs w:val="20"/>
              </w:rPr>
              <w:t xml:space="preserve">от </w:t>
            </w:r>
            <w:r w:rsidRPr="00076273">
              <w:rPr>
                <w:sz w:val="20"/>
                <w:szCs w:val="20"/>
                <w:lang w:val="en-US"/>
              </w:rPr>
              <w:t>5</w:t>
            </w:r>
            <w:r w:rsidRPr="00076273">
              <w:rPr>
                <w:sz w:val="20"/>
                <w:szCs w:val="20"/>
              </w:rPr>
              <w:t xml:space="preserve"> до </w:t>
            </w:r>
            <w:r w:rsidRPr="00076273">
              <w:rPr>
                <w:sz w:val="20"/>
                <w:szCs w:val="20"/>
                <w:lang w:val="en-US"/>
              </w:rPr>
              <w:t>17</w:t>
            </w:r>
            <w:r w:rsidRPr="00076273">
              <w:rPr>
                <w:sz w:val="20"/>
                <w:szCs w:val="20"/>
              </w:rPr>
              <w:t xml:space="preserve"> лет</w:t>
            </w:r>
          </w:p>
        </w:tc>
        <w:tc>
          <w:tcPr>
            <w:tcW w:w="703" w:type="pct"/>
            <w:vAlign w:val="center"/>
          </w:tcPr>
          <w:p w:rsidR="00076273" w:rsidRPr="00076273" w:rsidRDefault="00076273" w:rsidP="007C47FB">
            <w:pPr>
              <w:jc w:val="center"/>
              <w:rPr>
                <w:sz w:val="20"/>
                <w:szCs w:val="20"/>
              </w:rPr>
            </w:pPr>
            <w:r w:rsidRPr="00076273">
              <w:rPr>
                <w:sz w:val="20"/>
                <w:szCs w:val="20"/>
              </w:rPr>
              <w:t>от 18 до 59 лет</w:t>
            </w:r>
          </w:p>
        </w:tc>
        <w:tc>
          <w:tcPr>
            <w:tcW w:w="721" w:type="pct"/>
            <w:gridSpan w:val="2"/>
            <w:vAlign w:val="center"/>
          </w:tcPr>
          <w:p w:rsidR="00076273" w:rsidRPr="00076273" w:rsidRDefault="00076273" w:rsidP="007C47FB">
            <w:pPr>
              <w:jc w:val="center"/>
              <w:rPr>
                <w:sz w:val="20"/>
                <w:szCs w:val="20"/>
              </w:rPr>
            </w:pPr>
            <w:r w:rsidRPr="00076273">
              <w:rPr>
                <w:sz w:val="20"/>
                <w:szCs w:val="20"/>
              </w:rPr>
              <w:t>от 18 до 54 лет</w:t>
            </w:r>
          </w:p>
        </w:tc>
        <w:tc>
          <w:tcPr>
            <w:tcW w:w="524" w:type="pct"/>
            <w:vAlign w:val="center"/>
          </w:tcPr>
          <w:p w:rsidR="00076273" w:rsidRPr="00076273" w:rsidRDefault="00076273" w:rsidP="007C47FB">
            <w:pPr>
              <w:jc w:val="center"/>
              <w:rPr>
                <w:sz w:val="20"/>
                <w:szCs w:val="20"/>
              </w:rPr>
            </w:pPr>
            <w:r w:rsidRPr="00076273">
              <w:rPr>
                <w:sz w:val="20"/>
                <w:szCs w:val="20"/>
              </w:rPr>
              <w:t>60 лет и старше</w:t>
            </w:r>
          </w:p>
        </w:tc>
        <w:tc>
          <w:tcPr>
            <w:tcW w:w="560" w:type="pct"/>
            <w:gridSpan w:val="2"/>
            <w:vAlign w:val="center"/>
          </w:tcPr>
          <w:p w:rsidR="00076273" w:rsidRPr="00076273" w:rsidRDefault="00076273" w:rsidP="007C47FB">
            <w:pPr>
              <w:jc w:val="center"/>
              <w:rPr>
                <w:sz w:val="20"/>
                <w:szCs w:val="20"/>
              </w:rPr>
            </w:pPr>
            <w:r w:rsidRPr="00076273">
              <w:rPr>
                <w:sz w:val="20"/>
                <w:szCs w:val="20"/>
              </w:rPr>
              <w:t>55 лет и старше</w:t>
            </w:r>
          </w:p>
        </w:tc>
      </w:tr>
      <w:tr w:rsidR="00076273" w:rsidRPr="00A3011F" w:rsidTr="00076273">
        <w:trPr>
          <w:trHeight w:val="379"/>
        </w:trPr>
        <w:tc>
          <w:tcPr>
            <w:tcW w:w="593" w:type="pct"/>
            <w:vMerge/>
          </w:tcPr>
          <w:p w:rsidR="00076273" w:rsidRPr="00076273" w:rsidRDefault="00076273" w:rsidP="007C47FB">
            <w:pPr>
              <w:jc w:val="center"/>
              <w:rPr>
                <w:sz w:val="20"/>
                <w:szCs w:val="20"/>
              </w:rPr>
            </w:pPr>
          </w:p>
        </w:tc>
        <w:tc>
          <w:tcPr>
            <w:tcW w:w="4407" w:type="pct"/>
            <w:gridSpan w:val="10"/>
          </w:tcPr>
          <w:p w:rsidR="00076273" w:rsidRPr="00076273" w:rsidRDefault="00076273" w:rsidP="007C47FB">
            <w:pPr>
              <w:jc w:val="center"/>
              <w:rPr>
                <w:sz w:val="20"/>
                <w:szCs w:val="20"/>
              </w:rPr>
            </w:pPr>
            <w:r w:rsidRPr="00076273">
              <w:rPr>
                <w:sz w:val="20"/>
                <w:szCs w:val="20"/>
              </w:rPr>
              <w:t>коэффициенты дифференциации подушевого норматива скорой медицинской помощи</w:t>
            </w:r>
          </w:p>
        </w:tc>
      </w:tr>
      <w:tr w:rsidR="00076273" w:rsidRPr="00A3011F" w:rsidTr="00076273">
        <w:tc>
          <w:tcPr>
            <w:tcW w:w="593" w:type="pct"/>
          </w:tcPr>
          <w:p w:rsidR="00076273" w:rsidRPr="00076273" w:rsidRDefault="00076273" w:rsidP="007C47FB">
            <w:pPr>
              <w:jc w:val="center"/>
              <w:rPr>
                <w:sz w:val="20"/>
                <w:szCs w:val="20"/>
              </w:rPr>
            </w:pPr>
            <w:r w:rsidRPr="00076273">
              <w:rPr>
                <w:sz w:val="20"/>
                <w:szCs w:val="20"/>
              </w:rPr>
              <w:t>Мужчины</w:t>
            </w:r>
          </w:p>
        </w:tc>
        <w:tc>
          <w:tcPr>
            <w:tcW w:w="572" w:type="pct"/>
          </w:tcPr>
          <w:p w:rsidR="00076273" w:rsidRPr="00076273" w:rsidRDefault="00076273" w:rsidP="00A836F1">
            <w:pPr>
              <w:jc w:val="center"/>
              <w:rPr>
                <w:sz w:val="20"/>
                <w:szCs w:val="20"/>
              </w:rPr>
            </w:pPr>
            <w:r w:rsidRPr="00076273">
              <w:rPr>
                <w:sz w:val="20"/>
                <w:szCs w:val="20"/>
              </w:rPr>
              <w:t>2,</w:t>
            </w:r>
            <w:r w:rsidR="00A836F1">
              <w:rPr>
                <w:sz w:val="20"/>
                <w:szCs w:val="20"/>
              </w:rPr>
              <w:t>8998</w:t>
            </w:r>
          </w:p>
        </w:tc>
        <w:tc>
          <w:tcPr>
            <w:tcW w:w="648" w:type="pct"/>
          </w:tcPr>
          <w:p w:rsidR="00076273" w:rsidRPr="00076273" w:rsidRDefault="00076273" w:rsidP="00A836F1">
            <w:pPr>
              <w:jc w:val="center"/>
              <w:rPr>
                <w:sz w:val="20"/>
                <w:szCs w:val="20"/>
              </w:rPr>
            </w:pPr>
            <w:r w:rsidRPr="00076273">
              <w:rPr>
                <w:sz w:val="20"/>
                <w:szCs w:val="20"/>
              </w:rPr>
              <w:t>1,</w:t>
            </w:r>
            <w:r w:rsidR="00A836F1">
              <w:rPr>
                <w:sz w:val="20"/>
                <w:szCs w:val="20"/>
              </w:rPr>
              <w:t>8503</w:t>
            </w:r>
          </w:p>
        </w:tc>
        <w:tc>
          <w:tcPr>
            <w:tcW w:w="678" w:type="pct"/>
            <w:gridSpan w:val="2"/>
          </w:tcPr>
          <w:p w:rsidR="00076273" w:rsidRPr="00076273" w:rsidRDefault="00076273" w:rsidP="00A836F1">
            <w:pPr>
              <w:jc w:val="center"/>
              <w:rPr>
                <w:sz w:val="20"/>
                <w:szCs w:val="20"/>
              </w:rPr>
            </w:pPr>
            <w:r w:rsidRPr="00076273">
              <w:rPr>
                <w:sz w:val="20"/>
                <w:szCs w:val="20"/>
              </w:rPr>
              <w:t>0,</w:t>
            </w:r>
            <w:r w:rsidR="00A836F1">
              <w:rPr>
                <w:sz w:val="20"/>
                <w:szCs w:val="20"/>
              </w:rPr>
              <w:t>6278</w:t>
            </w:r>
          </w:p>
        </w:tc>
        <w:tc>
          <w:tcPr>
            <w:tcW w:w="746" w:type="pct"/>
            <w:gridSpan w:val="2"/>
          </w:tcPr>
          <w:p w:rsidR="00076273" w:rsidRPr="00076273" w:rsidRDefault="00076273" w:rsidP="00A836F1">
            <w:pPr>
              <w:jc w:val="center"/>
              <w:rPr>
                <w:sz w:val="20"/>
                <w:szCs w:val="20"/>
              </w:rPr>
            </w:pPr>
            <w:r w:rsidRPr="00076273">
              <w:rPr>
                <w:sz w:val="20"/>
                <w:szCs w:val="20"/>
              </w:rPr>
              <w:t>0,</w:t>
            </w:r>
            <w:r w:rsidR="00A836F1">
              <w:rPr>
                <w:sz w:val="20"/>
                <w:szCs w:val="20"/>
              </w:rPr>
              <w:t>5939</w:t>
            </w:r>
          </w:p>
        </w:tc>
        <w:tc>
          <w:tcPr>
            <w:tcW w:w="678" w:type="pct"/>
          </w:tcPr>
          <w:p w:rsidR="00076273" w:rsidRPr="00076273" w:rsidRDefault="00076273" w:rsidP="007C47FB">
            <w:pPr>
              <w:jc w:val="center"/>
              <w:rPr>
                <w:sz w:val="20"/>
                <w:szCs w:val="20"/>
              </w:rPr>
            </w:pPr>
            <w:r w:rsidRPr="00076273">
              <w:rPr>
                <w:sz w:val="20"/>
                <w:szCs w:val="20"/>
              </w:rPr>
              <w:t>-</w:t>
            </w:r>
          </w:p>
        </w:tc>
        <w:tc>
          <w:tcPr>
            <w:tcW w:w="545" w:type="pct"/>
            <w:gridSpan w:val="2"/>
          </w:tcPr>
          <w:p w:rsidR="00076273" w:rsidRPr="00076273" w:rsidRDefault="00076273" w:rsidP="00A836F1">
            <w:pPr>
              <w:jc w:val="center"/>
              <w:rPr>
                <w:sz w:val="20"/>
                <w:szCs w:val="20"/>
              </w:rPr>
            </w:pPr>
            <w:r w:rsidRPr="00076273">
              <w:rPr>
                <w:sz w:val="20"/>
                <w:szCs w:val="20"/>
              </w:rPr>
              <w:t>1,</w:t>
            </w:r>
            <w:r w:rsidR="00A836F1">
              <w:rPr>
                <w:sz w:val="20"/>
                <w:szCs w:val="20"/>
              </w:rPr>
              <w:t>5670</w:t>
            </w:r>
          </w:p>
        </w:tc>
        <w:tc>
          <w:tcPr>
            <w:tcW w:w="539" w:type="pct"/>
          </w:tcPr>
          <w:p w:rsidR="00076273" w:rsidRPr="00076273" w:rsidRDefault="00076273" w:rsidP="007C47FB">
            <w:pPr>
              <w:jc w:val="center"/>
              <w:rPr>
                <w:sz w:val="20"/>
                <w:szCs w:val="20"/>
              </w:rPr>
            </w:pPr>
            <w:r w:rsidRPr="00076273">
              <w:rPr>
                <w:sz w:val="20"/>
                <w:szCs w:val="20"/>
              </w:rPr>
              <w:t>-</w:t>
            </w:r>
          </w:p>
        </w:tc>
      </w:tr>
      <w:tr w:rsidR="00076273" w:rsidRPr="00A3011F" w:rsidTr="00076273">
        <w:tc>
          <w:tcPr>
            <w:tcW w:w="593" w:type="pct"/>
          </w:tcPr>
          <w:p w:rsidR="00076273" w:rsidRPr="00076273" w:rsidRDefault="00076273" w:rsidP="007C47FB">
            <w:pPr>
              <w:jc w:val="center"/>
              <w:rPr>
                <w:sz w:val="20"/>
                <w:szCs w:val="20"/>
              </w:rPr>
            </w:pPr>
            <w:r w:rsidRPr="00076273">
              <w:rPr>
                <w:sz w:val="20"/>
                <w:szCs w:val="20"/>
              </w:rPr>
              <w:t>Женщины</w:t>
            </w:r>
          </w:p>
        </w:tc>
        <w:tc>
          <w:tcPr>
            <w:tcW w:w="572" w:type="pct"/>
          </w:tcPr>
          <w:p w:rsidR="00076273" w:rsidRPr="00076273" w:rsidRDefault="00076273" w:rsidP="00A836F1">
            <w:pPr>
              <w:jc w:val="center"/>
              <w:rPr>
                <w:sz w:val="20"/>
                <w:szCs w:val="20"/>
              </w:rPr>
            </w:pPr>
            <w:r w:rsidRPr="00076273">
              <w:rPr>
                <w:sz w:val="20"/>
                <w:szCs w:val="20"/>
              </w:rPr>
              <w:t>2,</w:t>
            </w:r>
            <w:r w:rsidR="00A836F1">
              <w:rPr>
                <w:sz w:val="20"/>
                <w:szCs w:val="20"/>
              </w:rPr>
              <w:t>4627</w:t>
            </w:r>
          </w:p>
        </w:tc>
        <w:tc>
          <w:tcPr>
            <w:tcW w:w="648" w:type="pct"/>
          </w:tcPr>
          <w:p w:rsidR="00076273" w:rsidRPr="00076273" w:rsidRDefault="00076273" w:rsidP="00A836F1">
            <w:pPr>
              <w:jc w:val="center"/>
              <w:rPr>
                <w:sz w:val="20"/>
                <w:szCs w:val="20"/>
              </w:rPr>
            </w:pPr>
            <w:r w:rsidRPr="00076273">
              <w:rPr>
                <w:sz w:val="20"/>
                <w:szCs w:val="20"/>
              </w:rPr>
              <w:t>1,</w:t>
            </w:r>
            <w:r w:rsidR="00A836F1">
              <w:rPr>
                <w:sz w:val="20"/>
                <w:szCs w:val="20"/>
              </w:rPr>
              <w:t>6222</w:t>
            </w:r>
          </w:p>
        </w:tc>
        <w:tc>
          <w:tcPr>
            <w:tcW w:w="678" w:type="pct"/>
            <w:gridSpan w:val="2"/>
          </w:tcPr>
          <w:p w:rsidR="00076273" w:rsidRPr="00076273" w:rsidRDefault="00076273" w:rsidP="00A836F1">
            <w:pPr>
              <w:jc w:val="center"/>
              <w:rPr>
                <w:sz w:val="20"/>
                <w:szCs w:val="20"/>
              </w:rPr>
            </w:pPr>
            <w:r w:rsidRPr="00076273">
              <w:rPr>
                <w:sz w:val="20"/>
                <w:szCs w:val="20"/>
              </w:rPr>
              <w:t>0,</w:t>
            </w:r>
            <w:r w:rsidR="00A836F1">
              <w:rPr>
                <w:sz w:val="20"/>
                <w:szCs w:val="20"/>
              </w:rPr>
              <w:t>6033</w:t>
            </w:r>
          </w:p>
        </w:tc>
        <w:tc>
          <w:tcPr>
            <w:tcW w:w="746" w:type="pct"/>
            <w:gridSpan w:val="2"/>
          </w:tcPr>
          <w:p w:rsidR="00076273" w:rsidRPr="00076273" w:rsidRDefault="00076273" w:rsidP="007C47FB">
            <w:pPr>
              <w:jc w:val="center"/>
              <w:rPr>
                <w:sz w:val="20"/>
                <w:szCs w:val="20"/>
              </w:rPr>
            </w:pPr>
            <w:r w:rsidRPr="00076273">
              <w:rPr>
                <w:sz w:val="20"/>
                <w:szCs w:val="20"/>
              </w:rPr>
              <w:t>-</w:t>
            </w:r>
          </w:p>
        </w:tc>
        <w:tc>
          <w:tcPr>
            <w:tcW w:w="678" w:type="pct"/>
          </w:tcPr>
          <w:p w:rsidR="00076273" w:rsidRPr="00076273" w:rsidRDefault="00076273" w:rsidP="00A836F1">
            <w:pPr>
              <w:jc w:val="center"/>
              <w:rPr>
                <w:sz w:val="20"/>
                <w:szCs w:val="20"/>
              </w:rPr>
            </w:pPr>
            <w:r w:rsidRPr="00076273">
              <w:rPr>
                <w:sz w:val="20"/>
                <w:szCs w:val="20"/>
              </w:rPr>
              <w:t>0,</w:t>
            </w:r>
            <w:r w:rsidR="00A836F1">
              <w:rPr>
                <w:sz w:val="20"/>
                <w:szCs w:val="20"/>
              </w:rPr>
              <w:t>6991</w:t>
            </w:r>
          </w:p>
        </w:tc>
        <w:tc>
          <w:tcPr>
            <w:tcW w:w="545" w:type="pct"/>
            <w:gridSpan w:val="2"/>
          </w:tcPr>
          <w:p w:rsidR="00076273" w:rsidRPr="00076273" w:rsidRDefault="00076273" w:rsidP="007C47FB">
            <w:pPr>
              <w:jc w:val="center"/>
              <w:rPr>
                <w:sz w:val="20"/>
                <w:szCs w:val="20"/>
              </w:rPr>
            </w:pPr>
            <w:r w:rsidRPr="00076273">
              <w:rPr>
                <w:sz w:val="20"/>
                <w:szCs w:val="20"/>
              </w:rPr>
              <w:t>-</w:t>
            </w:r>
          </w:p>
        </w:tc>
        <w:tc>
          <w:tcPr>
            <w:tcW w:w="539" w:type="pct"/>
          </w:tcPr>
          <w:p w:rsidR="00076273" w:rsidRPr="00076273" w:rsidRDefault="00076273" w:rsidP="00A836F1">
            <w:pPr>
              <w:jc w:val="center"/>
              <w:rPr>
                <w:sz w:val="20"/>
                <w:szCs w:val="20"/>
              </w:rPr>
            </w:pPr>
            <w:r w:rsidRPr="00076273">
              <w:rPr>
                <w:sz w:val="20"/>
                <w:szCs w:val="20"/>
              </w:rPr>
              <w:t>1,</w:t>
            </w:r>
            <w:r w:rsidR="00A836F1">
              <w:rPr>
                <w:sz w:val="20"/>
                <w:szCs w:val="20"/>
              </w:rPr>
              <w:t>8052</w:t>
            </w:r>
          </w:p>
        </w:tc>
      </w:tr>
    </w:tbl>
    <w:p w:rsidR="002079F9" w:rsidRDefault="002079F9" w:rsidP="00B94257">
      <w:pPr>
        <w:autoSpaceDE w:val="0"/>
        <w:autoSpaceDN w:val="0"/>
        <w:adjustRightInd w:val="0"/>
        <w:ind w:firstLine="709"/>
        <w:jc w:val="both"/>
        <w:rPr>
          <w:kern w:val="24"/>
        </w:rPr>
      </w:pPr>
    </w:p>
    <w:p w:rsidR="00B01246" w:rsidRPr="00B01246" w:rsidRDefault="00B01246" w:rsidP="00156EFC">
      <w:pPr>
        <w:tabs>
          <w:tab w:val="left" w:pos="8505"/>
        </w:tabs>
        <w:autoSpaceDE w:val="0"/>
        <w:autoSpaceDN w:val="0"/>
        <w:adjustRightInd w:val="0"/>
        <w:ind w:firstLine="709"/>
        <w:jc w:val="both"/>
        <w:rPr>
          <w:kern w:val="24"/>
        </w:rPr>
      </w:pPr>
      <w:r w:rsidRPr="00B01246">
        <w:rPr>
          <w:kern w:val="24"/>
        </w:rPr>
        <w:t> </w:t>
      </w:r>
      <w:r w:rsidR="00156EFC">
        <w:rPr>
          <w:kern w:val="24"/>
        </w:rPr>
        <w:t xml:space="preserve">                                                                                                                                             </w:t>
      </w:r>
      <w:r w:rsidR="00156EFC" w:rsidRPr="006A055C">
        <w:rPr>
          <w:rFonts w:eastAsia="Calibri"/>
          <w:sz w:val="20"/>
          <w:szCs w:val="20"/>
        </w:rPr>
        <w:t>Таблица 2</w:t>
      </w:r>
    </w:p>
    <w:p w:rsidR="00B01246" w:rsidRPr="00B01246" w:rsidRDefault="00B01246" w:rsidP="00156EFC">
      <w:pPr>
        <w:autoSpaceDE w:val="0"/>
        <w:autoSpaceDN w:val="0"/>
        <w:adjustRightInd w:val="0"/>
        <w:ind w:firstLine="709"/>
        <w:jc w:val="center"/>
        <w:rPr>
          <w:rFonts w:eastAsia="Calibri"/>
          <w:sz w:val="20"/>
          <w:szCs w:val="20"/>
          <w:highlight w:val="yellow"/>
        </w:rPr>
      </w:pPr>
      <w:r w:rsidRPr="00156EFC">
        <w:rPr>
          <w:b/>
          <w:sz w:val="20"/>
          <w:szCs w:val="20"/>
        </w:rPr>
        <w:t>Коэффициенты дифференциации, учитывающие особенности расселения и плотность прикрепленного населения (КДпн)</w:t>
      </w:r>
    </w:p>
    <w:tbl>
      <w:tblPr>
        <w:tblW w:w="10221" w:type="dxa"/>
        <w:tblInd w:w="93" w:type="dxa"/>
        <w:tblLook w:val="04A0" w:firstRow="1" w:lastRow="0" w:firstColumn="1" w:lastColumn="0" w:noHBand="0" w:noVBand="1"/>
      </w:tblPr>
      <w:tblGrid>
        <w:gridCol w:w="847"/>
        <w:gridCol w:w="4555"/>
        <w:gridCol w:w="4819"/>
      </w:tblGrid>
      <w:tr w:rsidR="00B01246" w:rsidRPr="00F05B03" w:rsidTr="00156EFC">
        <w:trPr>
          <w:trHeight w:val="841"/>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246" w:rsidRPr="00F05B03" w:rsidRDefault="00B01246" w:rsidP="00B01246">
            <w:pPr>
              <w:jc w:val="center"/>
              <w:rPr>
                <w:color w:val="000000"/>
                <w:sz w:val="20"/>
                <w:szCs w:val="20"/>
              </w:rPr>
            </w:pPr>
            <w:r w:rsidRPr="00F05B03">
              <w:rPr>
                <w:color w:val="000000"/>
                <w:sz w:val="20"/>
                <w:szCs w:val="20"/>
              </w:rPr>
              <w:t>Номер группы</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rsidR="00B01246" w:rsidRPr="00F05B03" w:rsidRDefault="00B01246" w:rsidP="00B01246">
            <w:pPr>
              <w:jc w:val="center"/>
              <w:rPr>
                <w:color w:val="000000"/>
                <w:sz w:val="20"/>
                <w:szCs w:val="20"/>
              </w:rPr>
            </w:pPr>
            <w:r w:rsidRPr="00F05B03">
              <w:rPr>
                <w:color w:val="000000"/>
                <w:sz w:val="20"/>
                <w:szCs w:val="20"/>
              </w:rPr>
              <w:t>Диапазон значений коэффициента плотности населения, чел/км</w:t>
            </w:r>
            <w:r w:rsidRPr="00F05B03">
              <w:rPr>
                <w:color w:val="000000"/>
                <w:sz w:val="20"/>
                <w:szCs w:val="20"/>
                <w:vertAlign w:val="superscript"/>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01246" w:rsidRPr="00F05B03" w:rsidRDefault="00B01246" w:rsidP="00B01246">
            <w:pPr>
              <w:jc w:val="center"/>
              <w:rPr>
                <w:color w:val="000000"/>
                <w:sz w:val="20"/>
                <w:szCs w:val="20"/>
              </w:rPr>
            </w:pPr>
            <w:r w:rsidRPr="00F05B03">
              <w:rPr>
                <w:color w:val="000000"/>
                <w:sz w:val="20"/>
                <w:szCs w:val="20"/>
              </w:rPr>
              <w:t>Значение КДпн</w:t>
            </w:r>
          </w:p>
        </w:tc>
      </w:tr>
      <w:tr w:rsidR="009F75AD" w:rsidRPr="00F05B03" w:rsidTr="00156EFC">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F75AD" w:rsidRPr="00F05B03" w:rsidRDefault="009F75AD" w:rsidP="00B01246">
            <w:pPr>
              <w:jc w:val="center"/>
              <w:rPr>
                <w:color w:val="000000"/>
                <w:sz w:val="20"/>
                <w:szCs w:val="20"/>
              </w:rPr>
            </w:pPr>
            <w:r w:rsidRPr="00F05B03">
              <w:rPr>
                <w:color w:val="000000"/>
                <w:sz w:val="20"/>
                <w:szCs w:val="20"/>
              </w:rPr>
              <w:t>1</w:t>
            </w:r>
          </w:p>
        </w:tc>
        <w:tc>
          <w:tcPr>
            <w:tcW w:w="4555" w:type="dxa"/>
            <w:tcBorders>
              <w:top w:val="nil"/>
              <w:left w:val="nil"/>
              <w:bottom w:val="single" w:sz="4" w:space="0" w:color="auto"/>
              <w:right w:val="single" w:sz="4" w:space="0" w:color="auto"/>
            </w:tcBorders>
            <w:shd w:val="clear" w:color="auto" w:fill="auto"/>
            <w:noWrap/>
            <w:vAlign w:val="center"/>
            <w:hideMark/>
          </w:tcPr>
          <w:p w:rsidR="009F75AD" w:rsidRDefault="009F75AD">
            <w:pPr>
              <w:jc w:val="center"/>
              <w:rPr>
                <w:color w:val="000000"/>
                <w:sz w:val="20"/>
                <w:szCs w:val="20"/>
              </w:rPr>
            </w:pPr>
            <w:r>
              <w:rPr>
                <w:color w:val="000000"/>
                <w:sz w:val="20"/>
                <w:szCs w:val="20"/>
              </w:rPr>
              <w:t xml:space="preserve"> до 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F75AD" w:rsidRDefault="009F75AD">
            <w:pPr>
              <w:jc w:val="center"/>
              <w:rPr>
                <w:color w:val="000000"/>
                <w:sz w:val="20"/>
                <w:szCs w:val="20"/>
              </w:rPr>
            </w:pPr>
            <w:r>
              <w:rPr>
                <w:color w:val="000000"/>
                <w:sz w:val="20"/>
                <w:szCs w:val="20"/>
              </w:rPr>
              <w:t>2,01</w:t>
            </w:r>
          </w:p>
        </w:tc>
      </w:tr>
      <w:tr w:rsidR="009F75AD" w:rsidRPr="00F05B03" w:rsidTr="00156EFC">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F75AD" w:rsidRPr="00F05B03" w:rsidRDefault="009F75AD" w:rsidP="00B01246">
            <w:pPr>
              <w:jc w:val="center"/>
              <w:rPr>
                <w:color w:val="000000"/>
                <w:sz w:val="20"/>
                <w:szCs w:val="20"/>
              </w:rPr>
            </w:pPr>
            <w:r w:rsidRPr="00F05B03">
              <w:rPr>
                <w:color w:val="000000"/>
                <w:sz w:val="20"/>
                <w:szCs w:val="20"/>
              </w:rPr>
              <w:t>2</w:t>
            </w:r>
          </w:p>
        </w:tc>
        <w:tc>
          <w:tcPr>
            <w:tcW w:w="4555" w:type="dxa"/>
            <w:tcBorders>
              <w:top w:val="nil"/>
              <w:left w:val="nil"/>
              <w:bottom w:val="single" w:sz="4" w:space="0" w:color="auto"/>
              <w:right w:val="single" w:sz="4" w:space="0" w:color="auto"/>
            </w:tcBorders>
            <w:shd w:val="clear" w:color="auto" w:fill="auto"/>
            <w:noWrap/>
            <w:vAlign w:val="center"/>
            <w:hideMark/>
          </w:tcPr>
          <w:p w:rsidR="009F75AD" w:rsidRDefault="009F75AD">
            <w:pPr>
              <w:jc w:val="center"/>
              <w:rPr>
                <w:color w:val="000000"/>
                <w:sz w:val="20"/>
                <w:szCs w:val="20"/>
              </w:rPr>
            </w:pPr>
            <w:r>
              <w:rPr>
                <w:color w:val="000000"/>
                <w:sz w:val="20"/>
                <w:szCs w:val="20"/>
              </w:rPr>
              <w:t>от 2,3 до 30,0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F75AD" w:rsidRDefault="009F75AD">
            <w:pPr>
              <w:jc w:val="center"/>
              <w:rPr>
                <w:color w:val="000000"/>
                <w:sz w:val="20"/>
                <w:szCs w:val="20"/>
              </w:rPr>
            </w:pPr>
            <w:r>
              <w:rPr>
                <w:color w:val="000000"/>
                <w:sz w:val="20"/>
                <w:szCs w:val="20"/>
              </w:rPr>
              <w:t>1,06</w:t>
            </w:r>
          </w:p>
        </w:tc>
      </w:tr>
      <w:tr w:rsidR="009F75AD" w:rsidRPr="00F05B03" w:rsidTr="00156EFC">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F75AD" w:rsidRPr="00F05B03" w:rsidRDefault="009F75AD" w:rsidP="00B01246">
            <w:pPr>
              <w:jc w:val="center"/>
              <w:rPr>
                <w:color w:val="000000"/>
                <w:sz w:val="20"/>
                <w:szCs w:val="20"/>
              </w:rPr>
            </w:pPr>
            <w:r w:rsidRPr="00F05B03">
              <w:rPr>
                <w:color w:val="000000"/>
                <w:sz w:val="20"/>
                <w:szCs w:val="20"/>
              </w:rPr>
              <w:t>3</w:t>
            </w:r>
          </w:p>
        </w:tc>
        <w:tc>
          <w:tcPr>
            <w:tcW w:w="4555" w:type="dxa"/>
            <w:tcBorders>
              <w:top w:val="nil"/>
              <w:left w:val="nil"/>
              <w:bottom w:val="single" w:sz="4" w:space="0" w:color="auto"/>
              <w:right w:val="single" w:sz="4" w:space="0" w:color="auto"/>
            </w:tcBorders>
            <w:shd w:val="clear" w:color="auto" w:fill="auto"/>
            <w:noWrap/>
            <w:vAlign w:val="center"/>
            <w:hideMark/>
          </w:tcPr>
          <w:p w:rsidR="009F75AD" w:rsidRDefault="009F75AD">
            <w:pPr>
              <w:jc w:val="center"/>
              <w:rPr>
                <w:color w:val="000000"/>
                <w:sz w:val="20"/>
                <w:szCs w:val="20"/>
              </w:rPr>
            </w:pPr>
            <w:r>
              <w:rPr>
                <w:color w:val="000000"/>
                <w:sz w:val="20"/>
                <w:szCs w:val="20"/>
              </w:rPr>
              <w:t>свыше 30,0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F75AD" w:rsidRDefault="009F75AD">
            <w:pPr>
              <w:jc w:val="center"/>
              <w:rPr>
                <w:color w:val="000000"/>
                <w:sz w:val="20"/>
                <w:szCs w:val="20"/>
              </w:rPr>
            </w:pPr>
            <w:r>
              <w:rPr>
                <w:color w:val="000000"/>
                <w:sz w:val="20"/>
                <w:szCs w:val="20"/>
              </w:rPr>
              <w:t>0,95</w:t>
            </w:r>
          </w:p>
        </w:tc>
      </w:tr>
    </w:tbl>
    <w:p w:rsidR="00B01246" w:rsidRPr="00F05B03" w:rsidRDefault="00B01246" w:rsidP="00B94257">
      <w:pPr>
        <w:autoSpaceDE w:val="0"/>
        <w:autoSpaceDN w:val="0"/>
        <w:adjustRightInd w:val="0"/>
        <w:ind w:firstLine="709"/>
        <w:jc w:val="both"/>
        <w:rPr>
          <w:kern w:val="24"/>
        </w:rPr>
      </w:pPr>
    </w:p>
    <w:p w:rsidR="00B01246" w:rsidRDefault="00B01246" w:rsidP="00B01246">
      <w:pPr>
        <w:autoSpaceDE w:val="0"/>
        <w:autoSpaceDN w:val="0"/>
        <w:adjustRightInd w:val="0"/>
        <w:ind w:firstLine="709"/>
        <w:jc w:val="both"/>
        <w:rPr>
          <w:kern w:val="24"/>
          <w:highlight w:val="yellow"/>
        </w:rPr>
      </w:pPr>
      <w:r w:rsidRPr="00F05B03">
        <w:rPr>
          <w:kern w:val="24"/>
        </w:rPr>
        <w:t> Коэффициент дифференциации по уровню расходов на содержание имущества рассчитывается как отношение затрат на содержание имущества в расчете на одно застрахованное лицо, прикрепленное к медицинской организации к среднему значению затрат на содержание имущества на одно застрахованное лицо по Новосибирской области.</w:t>
      </w:r>
    </w:p>
    <w:p w:rsidR="00B01246" w:rsidRPr="00085355" w:rsidRDefault="00B01246" w:rsidP="00B01246">
      <w:pPr>
        <w:autoSpaceDE w:val="0"/>
        <w:autoSpaceDN w:val="0"/>
        <w:adjustRightInd w:val="0"/>
        <w:ind w:firstLine="709"/>
        <w:jc w:val="both"/>
        <w:rPr>
          <w:kern w:val="24"/>
          <w:highlight w:val="yellow"/>
        </w:rPr>
      </w:pPr>
    </w:p>
    <w:p w:rsidR="00B01246" w:rsidRDefault="00B01246" w:rsidP="00B01246">
      <w:pPr>
        <w:autoSpaceDE w:val="0"/>
        <w:autoSpaceDN w:val="0"/>
        <w:adjustRightInd w:val="0"/>
        <w:ind w:firstLine="709"/>
        <w:jc w:val="both"/>
        <w:rPr>
          <w:rFonts w:eastAsia="Calibri"/>
        </w:rPr>
      </w:pPr>
      <w:r w:rsidRPr="00D30564">
        <w:rPr>
          <w:rFonts w:eastAsia="Calibri"/>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0B0156" w:rsidRDefault="000B0156" w:rsidP="00B94257">
      <w:pPr>
        <w:autoSpaceDE w:val="0"/>
        <w:autoSpaceDN w:val="0"/>
        <w:adjustRightInd w:val="0"/>
        <w:ind w:firstLine="709"/>
        <w:jc w:val="both"/>
        <w:rPr>
          <w:kern w:val="24"/>
        </w:rPr>
      </w:pPr>
      <w:r w:rsidRPr="00D30564">
        <w:rPr>
          <w:kern w:val="24"/>
        </w:rPr>
        <w:t xml:space="preserve"> </w:t>
      </w:r>
      <w:r w:rsidR="00496DBE">
        <w:rPr>
          <w:kern w:val="24"/>
        </w:rPr>
        <w:t xml:space="preserve">Половозрастные коэффициенты дифференциации подушевого норматива при оказании скорой медицинской помощи, </w:t>
      </w:r>
      <w:r w:rsidR="00EC0B3E">
        <w:rPr>
          <w:kern w:val="24"/>
        </w:rPr>
        <w:t>к</w:t>
      </w:r>
      <w:r w:rsidRPr="00D30564">
        <w:rPr>
          <w:kern w:val="24"/>
        </w:rPr>
        <w:t>оэффициент</w:t>
      </w:r>
      <w:r w:rsidR="00312846">
        <w:rPr>
          <w:kern w:val="24"/>
        </w:rPr>
        <w:t>ы</w:t>
      </w:r>
      <w:r w:rsidRPr="00D30564">
        <w:rPr>
          <w:kern w:val="24"/>
        </w:rPr>
        <w:t xml:space="preserve"> дифференциации</w:t>
      </w:r>
      <w:r w:rsidR="00312846">
        <w:rPr>
          <w:kern w:val="24"/>
        </w:rPr>
        <w:t>,</w:t>
      </w:r>
      <w:r w:rsidRPr="00D30564">
        <w:rPr>
          <w:kern w:val="24"/>
        </w:rPr>
        <w:t xml:space="preserve"> </w:t>
      </w:r>
      <w:r w:rsidR="00312846">
        <w:rPr>
          <w:kern w:val="24"/>
        </w:rPr>
        <w:t xml:space="preserve">учитывающие особенности расселения </w:t>
      </w:r>
      <w:r w:rsidR="00496DBE">
        <w:rPr>
          <w:kern w:val="24"/>
        </w:rPr>
        <w:t xml:space="preserve">и плотность населения, </w:t>
      </w:r>
      <w:r w:rsidRPr="00D30564">
        <w:rPr>
          <w:kern w:val="24"/>
        </w:rPr>
        <w:t>уров</w:t>
      </w:r>
      <w:r w:rsidR="00496DBE">
        <w:rPr>
          <w:kern w:val="24"/>
        </w:rPr>
        <w:t>е</w:t>
      </w:r>
      <w:r w:rsidRPr="00D30564">
        <w:rPr>
          <w:kern w:val="24"/>
        </w:rPr>
        <w:t>н</w:t>
      </w:r>
      <w:r w:rsidR="00496DBE">
        <w:rPr>
          <w:kern w:val="24"/>
        </w:rPr>
        <w:t>ь</w:t>
      </w:r>
      <w:r w:rsidRPr="00D30564">
        <w:rPr>
          <w:kern w:val="24"/>
        </w:rPr>
        <w:t xml:space="preserve"> расходов на содержание имущества</w:t>
      </w:r>
      <w:r w:rsidR="00B01246">
        <w:rPr>
          <w:kern w:val="24"/>
        </w:rPr>
        <w:t xml:space="preserve"> определенных для каждой медицинской организации</w:t>
      </w:r>
      <w:r w:rsidR="00312846">
        <w:rPr>
          <w:kern w:val="24"/>
        </w:rPr>
        <w:t xml:space="preserve">, </w:t>
      </w:r>
      <w:r w:rsidRPr="00D30564">
        <w:rPr>
          <w:kern w:val="24"/>
        </w:rPr>
        <w:t xml:space="preserve"> </w:t>
      </w:r>
      <w:r w:rsidR="00496DBE">
        <w:rPr>
          <w:kern w:val="24"/>
        </w:rPr>
        <w:t>приведены</w:t>
      </w:r>
      <w:r w:rsidR="0084662F">
        <w:rPr>
          <w:kern w:val="24"/>
        </w:rPr>
        <w:t xml:space="preserve"> в таблице 1 </w:t>
      </w:r>
      <w:r w:rsidR="00496DBE">
        <w:rPr>
          <w:kern w:val="24"/>
        </w:rPr>
        <w:t>Приложени</w:t>
      </w:r>
      <w:r w:rsidR="00B01246">
        <w:rPr>
          <w:kern w:val="24"/>
        </w:rPr>
        <w:t>е</w:t>
      </w:r>
      <w:r w:rsidR="00496DBE">
        <w:rPr>
          <w:kern w:val="24"/>
        </w:rPr>
        <w:t xml:space="preserve"> 1.</w:t>
      </w:r>
    </w:p>
    <w:p w:rsidR="00055EE5" w:rsidRDefault="00055EE5" w:rsidP="00B94257">
      <w:pPr>
        <w:autoSpaceDE w:val="0"/>
        <w:autoSpaceDN w:val="0"/>
        <w:adjustRightInd w:val="0"/>
        <w:ind w:firstLine="709"/>
        <w:jc w:val="both"/>
        <w:rPr>
          <w:kern w:val="24"/>
        </w:rPr>
      </w:pPr>
    </w:p>
    <w:p w:rsidR="00055EE5" w:rsidRPr="00055EE5" w:rsidRDefault="00156EFC" w:rsidP="00055EE5">
      <w:pPr>
        <w:spacing w:line="18" w:lineRule="atLeast"/>
        <w:ind w:firstLine="567"/>
        <w:jc w:val="both"/>
      </w:pPr>
      <w:r>
        <w:t>9</w:t>
      </w:r>
      <w:r w:rsidR="00055EE5" w:rsidRPr="00055EE5">
        <w:t>. 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055EE5" w:rsidRPr="00055EE5" w:rsidRDefault="00055EE5" w:rsidP="00055EE5">
      <w:pPr>
        <w:spacing w:line="18" w:lineRule="atLeast"/>
        <w:ind w:firstLine="567"/>
      </w:pPr>
    </w:p>
    <w:p w:rsidR="00055EE5" w:rsidRPr="00055EE5" w:rsidRDefault="00055EE5" w:rsidP="00055EE5">
      <w:pPr>
        <w:spacing w:line="18" w:lineRule="atLeast"/>
      </w:pPr>
      <m:oMath>
        <m:r>
          <w:rPr>
            <w:rFonts w:ascii="Cambria Math" w:hAnsi="Cambria Math"/>
          </w:rPr>
          <m:t>ПК=</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i</m:t>
                </m:r>
              </m:sub>
              <m:sup/>
              <m:e>
                <m:r>
                  <w:rPr>
                    <w:rFonts w:ascii="Cambria Math" w:hAnsi="Cambria Math"/>
                  </w:rPr>
                  <m:t>(</m:t>
                </m:r>
                <m:sSup>
                  <m:sSupPr>
                    <m:ctrlPr>
                      <w:rPr>
                        <w:rFonts w:ascii="Cambria Math" w:hAnsi="Cambria Math"/>
                      </w:rPr>
                    </m:ctrlPr>
                  </m:sSupPr>
                  <m:e>
                    <m:r>
                      <m:rPr>
                        <m:sty m:val="p"/>
                      </m:rPr>
                      <w:rPr>
                        <w:rFonts w:ascii="Cambria Math" w:hAnsi="Cambria Math"/>
                      </w:rPr>
                      <m:t>ДПн</m:t>
                    </m:r>
                  </m:e>
                  <m:sup>
                    <m:r>
                      <w:rPr>
                        <w:rFonts w:ascii="Cambria Math" w:hAnsi="Cambria Math"/>
                        <w:lang w:val="en-US"/>
                      </w:rPr>
                      <m:t>i</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Ч</m:t>
                    </m:r>
                  </m:e>
                  <m:sub>
                    <m:r>
                      <w:rPr>
                        <w:rFonts w:ascii="Cambria Math" w:hAnsi="Cambria Math"/>
                      </w:rPr>
                      <m:t>З</m:t>
                    </m:r>
                  </m:sub>
                  <m:sup>
                    <m:r>
                      <w:rPr>
                        <w:rFonts w:ascii="Cambria Math" w:hAnsi="Cambria Math"/>
                        <w:lang w:val="en-US"/>
                      </w:rPr>
                      <m:t>i</m:t>
                    </m:r>
                  </m:sup>
                </m:sSubSup>
                <m:r>
                  <w:rPr>
                    <w:rFonts w:ascii="Cambria Math" w:hAnsi="Cambria Math"/>
                  </w:rPr>
                  <m:t>)</m:t>
                </m:r>
              </m:e>
            </m:nary>
          </m:num>
          <m:den>
            <m:sSub>
              <m:sSubPr>
                <m:ctrlPr>
                  <w:rPr>
                    <w:rFonts w:ascii="Cambria Math" w:hAnsi="Cambria Math"/>
                    <w:i/>
                  </w:rPr>
                </m:ctrlPr>
              </m:sSubPr>
              <m:e>
                <m:r>
                  <w:rPr>
                    <w:rFonts w:ascii="Cambria Math" w:hAnsi="Cambria Math"/>
                  </w:rPr>
                  <m:t>Пн</m:t>
                </m:r>
              </m:e>
              <m:sub>
                <m:r>
                  <w:rPr>
                    <w:rFonts w:ascii="Cambria Math" w:hAnsi="Cambria Math"/>
                  </w:rPr>
                  <m:t>БАЗ</m:t>
                </m:r>
              </m:sub>
            </m:sSub>
            <m:r>
              <w:rPr>
                <w:rFonts w:ascii="Cambria Math" w:hAnsi="Cambria Math"/>
              </w:rPr>
              <m:t>×</m:t>
            </m:r>
            <m:sSub>
              <m:sSubPr>
                <m:ctrlPr>
                  <w:rPr>
                    <w:rFonts w:ascii="Cambria Math" w:hAnsi="Cambria Math"/>
                    <w:i/>
                  </w:rPr>
                </m:ctrlPr>
              </m:sSubPr>
              <m:e>
                <m:r>
                  <w:rPr>
                    <w:rFonts w:ascii="Cambria Math" w:hAnsi="Cambria Math"/>
                  </w:rPr>
                  <m:t>Ч</m:t>
                </m:r>
              </m:e>
              <m:sub>
                <m:r>
                  <w:rPr>
                    <w:rFonts w:ascii="Cambria Math" w:hAnsi="Cambria Math"/>
                  </w:rPr>
                  <m:t>З</m:t>
                </m:r>
              </m:sub>
            </m:sSub>
          </m:den>
        </m:f>
      </m:oMath>
      <w:r w:rsidRPr="00055EE5">
        <w:t>, где:</w:t>
      </w:r>
    </w:p>
    <w:p w:rsidR="00055EE5" w:rsidRPr="00055EE5" w:rsidRDefault="00055EE5" w:rsidP="00055EE5">
      <w:pPr>
        <w:spacing w:line="18" w:lineRule="atLeas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055EE5" w:rsidRPr="00D30564" w:rsidTr="00055EE5">
        <w:tc>
          <w:tcPr>
            <w:tcW w:w="1151" w:type="dxa"/>
            <w:vAlign w:val="center"/>
          </w:tcPr>
          <w:p w:rsidR="00055EE5" w:rsidRPr="00055EE5" w:rsidRDefault="00D46D69" w:rsidP="00055EE5">
            <w:pPr>
              <w:spacing w:line="18" w:lineRule="atLeast"/>
            </w:pPr>
            <m:oMathPara>
              <m:oMathParaPr>
                <m:jc m:val="left"/>
              </m:oMathParaPr>
              <m:oMath>
                <m:sSubSup>
                  <m:sSubSupPr>
                    <m:ctrlPr>
                      <w:rPr>
                        <w:rFonts w:ascii="Cambria Math" w:hAnsi="Cambria Math"/>
                      </w:rPr>
                    </m:ctrlPr>
                  </m:sSubSupPr>
                  <m:e>
                    <m:r>
                      <w:rPr>
                        <w:rFonts w:ascii="Cambria Math" w:hAnsi="Cambria Math"/>
                      </w:rPr>
                      <m:t>Ч</m:t>
                    </m:r>
                  </m:e>
                  <m:sub>
                    <m:r>
                      <m:rPr>
                        <m:sty m:val="p"/>
                      </m:rPr>
                      <w:rPr>
                        <w:rFonts w:ascii="Cambria Math" w:hAnsi="Cambria Math"/>
                      </w:rPr>
                      <m:t>З</m:t>
                    </m:r>
                  </m:sub>
                  <m:sup>
                    <m:r>
                      <w:rPr>
                        <w:rFonts w:ascii="Cambria Math" w:hAnsi="Cambria Math"/>
                        <w:lang w:val="en-US"/>
                      </w:rPr>
                      <m:t>i</m:t>
                    </m:r>
                  </m:sup>
                </m:sSubSup>
              </m:oMath>
            </m:oMathPara>
          </w:p>
        </w:tc>
        <w:tc>
          <w:tcPr>
            <w:tcW w:w="527" w:type="dxa"/>
            <w:vAlign w:val="center"/>
          </w:tcPr>
          <w:p w:rsidR="00055EE5" w:rsidRPr="00055EE5" w:rsidRDefault="00055EE5" w:rsidP="00055EE5">
            <w:pPr>
              <w:spacing w:line="18" w:lineRule="atLeast"/>
              <w:jc w:val="center"/>
            </w:pPr>
            <w:r w:rsidRPr="00055EE5">
              <w:t>–</w:t>
            </w:r>
          </w:p>
        </w:tc>
        <w:tc>
          <w:tcPr>
            <w:tcW w:w="7893" w:type="dxa"/>
          </w:tcPr>
          <w:p w:rsidR="00055EE5" w:rsidRPr="00D30564" w:rsidRDefault="00055EE5" w:rsidP="00055EE5">
            <w:pPr>
              <w:spacing w:line="18" w:lineRule="atLeast"/>
              <w:ind w:firstLine="23"/>
              <w:jc w:val="both"/>
              <w:rPr>
                <w:rFonts w:eastAsiaTheme="minorEastAsia"/>
              </w:rPr>
            </w:pPr>
            <w:r w:rsidRPr="00055EE5">
              <w:rPr>
                <w:rFonts w:eastAsiaTheme="minorEastAsia"/>
              </w:rPr>
              <w:t xml:space="preserve">численность застрахованных лиц, прикрепленных к </w:t>
            </w:r>
            <w:r w:rsidRPr="00055EE5">
              <w:rPr>
                <w:i/>
                <w:lang w:val="en-US"/>
              </w:rPr>
              <w:t>i</w:t>
            </w:r>
            <w:r w:rsidRPr="00055EE5">
              <w:rPr>
                <w:i/>
              </w:rPr>
              <w:t>-</w:t>
            </w:r>
            <w:r w:rsidRPr="00055EE5">
              <w:t>той</w:t>
            </w:r>
            <w:r w:rsidRPr="00055EE5">
              <w:rPr>
                <w:rFonts w:eastAsiaTheme="minorEastAsia"/>
              </w:rPr>
              <w:t xml:space="preserve"> группе медицинских организаций, человек.</w:t>
            </w:r>
          </w:p>
        </w:tc>
      </w:tr>
    </w:tbl>
    <w:p w:rsidR="00055EE5" w:rsidRPr="00D30564" w:rsidRDefault="00055EE5" w:rsidP="00B94257">
      <w:pPr>
        <w:autoSpaceDE w:val="0"/>
        <w:autoSpaceDN w:val="0"/>
        <w:adjustRightInd w:val="0"/>
        <w:ind w:firstLine="709"/>
        <w:jc w:val="both"/>
        <w:rPr>
          <w:kern w:val="24"/>
        </w:rPr>
      </w:pPr>
    </w:p>
    <w:p w:rsidR="00687BA7" w:rsidRPr="00D30564" w:rsidRDefault="00687BA7" w:rsidP="00687BA7">
      <w:pPr>
        <w:spacing w:line="18" w:lineRule="atLeast"/>
      </w:pPr>
    </w:p>
    <w:p w:rsidR="00687BA7" w:rsidRPr="00D30564" w:rsidRDefault="00687BA7" w:rsidP="00687BA7">
      <w:pPr>
        <w:spacing w:line="18" w:lineRule="atLeast"/>
        <w:jc w:val="both"/>
      </w:pPr>
      <w:r w:rsidRPr="00D30564">
        <w:t xml:space="preserve">   </w:t>
      </w:r>
      <w:r w:rsidR="00C23A15">
        <w:t xml:space="preserve">        </w:t>
      </w:r>
      <w:r w:rsidR="0083522A" w:rsidRPr="00D30564">
        <w:t>1</w:t>
      </w:r>
      <w:r w:rsidR="00C23A15">
        <w:t>0</w:t>
      </w:r>
      <w:r w:rsidR="0083522A" w:rsidRPr="00D30564">
        <w:t xml:space="preserve">. </w:t>
      </w:r>
      <w:r w:rsidRPr="00D30564">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w:t>
      </w:r>
      <m:oMath>
        <m:r>
          <w:rPr>
            <w:rFonts w:ascii="Cambria Math" w:hAnsi="Cambria Math"/>
          </w:rPr>
          <m:t>Ф</m:t>
        </m:r>
        <m:r>
          <m:rPr>
            <m:sty m:val="p"/>
          </m:rPr>
          <w:rPr>
            <w:rFonts w:ascii="Cambria Math" w:hAnsi="Cambria Math"/>
          </w:rPr>
          <m:t>ДПн</m:t>
        </m:r>
      </m:oMath>
      <w:r w:rsidRPr="00D30564">
        <w:t>) рассчитывается по формуле:</w:t>
      </w:r>
    </w:p>
    <w:p w:rsidR="00687BA7" w:rsidRPr="00D30564" w:rsidRDefault="00687BA7" w:rsidP="00687BA7">
      <w:pPr>
        <w:spacing w:line="18" w:lineRule="atLeast"/>
      </w:pPr>
    </w:p>
    <w:p w:rsidR="00687BA7" w:rsidRPr="00D30564" w:rsidRDefault="00D46D69" w:rsidP="00687BA7">
      <w:pPr>
        <w:spacing w:line="18" w:lineRule="atLeast"/>
      </w:pPr>
      <m:oMath>
        <m:sSup>
          <m:sSupPr>
            <m:ctrlPr>
              <w:rPr>
                <w:rFonts w:ascii="Cambria Math" w:hAnsi="Cambria Math"/>
              </w:rPr>
            </m:ctrlPr>
          </m:sSupPr>
          <m:e>
            <m:r>
              <m:rPr>
                <m:sty m:val="p"/>
              </m:rPr>
              <w:rPr>
                <w:rFonts w:ascii="Cambria Math" w:hAnsi="Cambria Math"/>
              </w:rPr>
              <m:t>ФДПн</m:t>
            </m:r>
          </m:e>
          <m:sup>
            <m:r>
              <w:rPr>
                <w:rFonts w:ascii="Cambria Math" w:hAnsi="Cambria Math"/>
                <w:lang w:val="en-US"/>
              </w:rPr>
              <m:t>i</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ДПн</m:t>
                </m:r>
              </m:e>
              <m:sup>
                <m:r>
                  <w:rPr>
                    <w:rFonts w:ascii="Cambria Math" w:hAnsi="Cambria Math"/>
                    <w:lang w:val="en-US"/>
                  </w:rPr>
                  <m:t>i</m:t>
                </m:r>
              </m:sup>
            </m:sSup>
          </m:num>
          <m:den>
            <m:r>
              <m:rPr>
                <m:sty m:val="p"/>
              </m:rPr>
              <w:rPr>
                <w:rFonts w:ascii="Cambria Math" w:hAnsi="Cambria Math"/>
              </w:rPr>
              <m:t>ПК</m:t>
            </m:r>
          </m:den>
        </m:f>
      </m:oMath>
      <w:r w:rsidR="00687BA7" w:rsidRPr="00D30564">
        <w:t>, где:</w:t>
      </w:r>
    </w:p>
    <w:p w:rsidR="00687BA7" w:rsidRPr="00D30564" w:rsidRDefault="00687BA7" w:rsidP="00687BA7">
      <w:pPr>
        <w:spacing w:line="18" w:lineRule="atLeast"/>
        <w:rPr>
          <w:highlight w:val="gree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687BA7" w:rsidRPr="00D30564" w:rsidTr="00F63B47">
        <w:tc>
          <w:tcPr>
            <w:tcW w:w="1151" w:type="dxa"/>
            <w:vAlign w:val="center"/>
          </w:tcPr>
          <w:p w:rsidR="00687BA7" w:rsidRPr="00D30564" w:rsidRDefault="00D46D69" w:rsidP="00F63B47">
            <w:pPr>
              <w:spacing w:line="18" w:lineRule="atLeast"/>
            </w:pPr>
            <m:oMathPara>
              <m:oMathParaPr>
                <m:jc m:val="left"/>
              </m:oMathParaPr>
              <m:oMath>
                <m:sSup>
                  <m:sSupPr>
                    <m:ctrlPr>
                      <w:rPr>
                        <w:rFonts w:ascii="Cambria Math" w:hAnsi="Cambria Math"/>
                      </w:rPr>
                    </m:ctrlPr>
                  </m:sSupPr>
                  <m:e>
                    <m:r>
                      <m:rPr>
                        <m:sty m:val="p"/>
                      </m:rPr>
                      <w:rPr>
                        <w:rFonts w:ascii="Cambria Math" w:hAnsi="Cambria Math"/>
                      </w:rPr>
                      <m:t>ФДПн</m:t>
                    </m:r>
                  </m:e>
                  <m:sup>
                    <m:r>
                      <w:rPr>
                        <w:rFonts w:ascii="Cambria Math" w:hAnsi="Cambria Math"/>
                        <w:lang w:val="en-US"/>
                      </w:rPr>
                      <m:t>i</m:t>
                    </m:r>
                  </m:sup>
                </m:sSup>
              </m:oMath>
            </m:oMathPara>
          </w:p>
        </w:tc>
        <w:tc>
          <w:tcPr>
            <w:tcW w:w="527" w:type="dxa"/>
            <w:vAlign w:val="center"/>
          </w:tcPr>
          <w:p w:rsidR="00687BA7" w:rsidRPr="00D30564" w:rsidRDefault="00687BA7" w:rsidP="00F63B47">
            <w:pPr>
              <w:spacing w:line="18" w:lineRule="atLeast"/>
              <w:jc w:val="center"/>
            </w:pPr>
            <w:r w:rsidRPr="00D30564">
              <w:t>–</w:t>
            </w:r>
          </w:p>
        </w:tc>
        <w:tc>
          <w:tcPr>
            <w:tcW w:w="7893" w:type="dxa"/>
          </w:tcPr>
          <w:p w:rsidR="00687BA7" w:rsidRDefault="00687BA7" w:rsidP="0083522A">
            <w:pPr>
              <w:spacing w:line="18" w:lineRule="atLeast"/>
              <w:ind w:firstLine="23"/>
              <w:jc w:val="both"/>
              <w:rPr>
                <w:rFonts w:eastAsiaTheme="minorEastAsia"/>
              </w:rPr>
            </w:pPr>
            <w:r w:rsidRPr="00D30564">
              <w:t xml:space="preserve">фактический дифференцированный подушевой норматив финансирования скорой медицинской помощи для </w:t>
            </w:r>
            <w:r w:rsidRPr="00D30564">
              <w:rPr>
                <w:i/>
                <w:lang w:val="en-US"/>
              </w:rPr>
              <w:t>i</w:t>
            </w:r>
            <w:r w:rsidRPr="00D30564">
              <w:rPr>
                <w:i/>
              </w:rPr>
              <w:t>-</w:t>
            </w:r>
            <w:r w:rsidRPr="00D30564">
              <w:t>той</w:t>
            </w:r>
            <w:r w:rsidRPr="00D30564">
              <w:rPr>
                <w:i/>
              </w:rPr>
              <w:t xml:space="preserve"> </w:t>
            </w:r>
            <w:r w:rsidRPr="00D30564">
              <w:t>группы (подгруппы) медицинских организаций, рублей</w:t>
            </w:r>
            <w:r w:rsidRPr="00D30564">
              <w:rPr>
                <w:rFonts w:eastAsiaTheme="minorEastAsia"/>
              </w:rPr>
              <w:t>.</w:t>
            </w:r>
          </w:p>
          <w:p w:rsidR="00553348" w:rsidRPr="00D30564" w:rsidRDefault="00553348" w:rsidP="0083522A">
            <w:pPr>
              <w:spacing w:line="18" w:lineRule="atLeast"/>
              <w:ind w:firstLine="23"/>
              <w:jc w:val="both"/>
              <w:rPr>
                <w:rFonts w:eastAsiaTheme="minorEastAsia"/>
              </w:rPr>
            </w:pPr>
          </w:p>
        </w:tc>
      </w:tr>
    </w:tbl>
    <w:p w:rsidR="00897DA8" w:rsidRPr="00D30564" w:rsidRDefault="00897DA8" w:rsidP="00B5031D">
      <w:pPr>
        <w:autoSpaceDE w:val="0"/>
        <w:autoSpaceDN w:val="0"/>
        <w:adjustRightInd w:val="0"/>
        <w:ind w:firstLine="709"/>
        <w:jc w:val="both"/>
        <w:rPr>
          <w:rFonts w:eastAsia="Calibri"/>
        </w:rPr>
      </w:pPr>
    </w:p>
    <w:p w:rsidR="0083522A" w:rsidRPr="00D30564" w:rsidRDefault="00496DBE" w:rsidP="002079F9">
      <w:pPr>
        <w:widowControl w:val="0"/>
        <w:autoSpaceDE w:val="0"/>
        <w:autoSpaceDN w:val="0"/>
        <w:adjustRightInd w:val="0"/>
        <w:ind w:firstLine="709"/>
        <w:jc w:val="both"/>
        <w:rPr>
          <w:bCs/>
          <w:color w:val="000000"/>
        </w:rPr>
      </w:pPr>
      <w:r>
        <w:rPr>
          <w:bCs/>
          <w:color w:val="000000"/>
        </w:rPr>
        <w:t>С</w:t>
      </w:r>
      <w:r w:rsidR="0083522A" w:rsidRPr="00D30564">
        <w:rPr>
          <w:bCs/>
          <w:color w:val="000000"/>
        </w:rPr>
        <w:t>редневзвешенный интегрированный коэффициент дифференциации подушевого норматива финансирования скорой медицинской помощи, определенный для каждой группы медицинских организаций,</w:t>
      </w:r>
      <w:r w:rsidR="00553348">
        <w:rPr>
          <w:bCs/>
          <w:color w:val="000000"/>
        </w:rPr>
        <w:t xml:space="preserve"> </w:t>
      </w:r>
      <w:r w:rsidR="0083522A" w:rsidRPr="00D30564">
        <w:rPr>
          <w:bCs/>
          <w:color w:val="000000"/>
        </w:rPr>
        <w:t xml:space="preserve">фактический дифференцированный подушевой норматив финансирования скорой медицинской помощи для групп медицинских организаций приведены в </w:t>
      </w:r>
      <w:r w:rsidR="006B12CC">
        <w:rPr>
          <w:bCs/>
          <w:color w:val="000000"/>
        </w:rPr>
        <w:t>таблиц</w:t>
      </w:r>
      <w:r>
        <w:rPr>
          <w:bCs/>
          <w:color w:val="000000"/>
        </w:rPr>
        <w:t>е 2 приложени</w:t>
      </w:r>
      <w:r w:rsidR="00055EE5">
        <w:rPr>
          <w:bCs/>
          <w:color w:val="000000"/>
        </w:rPr>
        <w:t>е</w:t>
      </w:r>
      <w:r>
        <w:rPr>
          <w:bCs/>
          <w:color w:val="000000"/>
        </w:rPr>
        <w:t xml:space="preserve"> 1.</w:t>
      </w:r>
    </w:p>
    <w:p w:rsidR="00855408" w:rsidRPr="00D30564" w:rsidRDefault="0083522A" w:rsidP="002079F9">
      <w:pPr>
        <w:widowControl w:val="0"/>
        <w:autoSpaceDE w:val="0"/>
        <w:autoSpaceDN w:val="0"/>
        <w:adjustRightInd w:val="0"/>
        <w:ind w:firstLine="709"/>
        <w:jc w:val="both"/>
        <w:rPr>
          <w:bCs/>
          <w:color w:val="000000"/>
        </w:rPr>
      </w:pPr>
      <w:r w:rsidRPr="00D30564">
        <w:rPr>
          <w:bCs/>
          <w:color w:val="000000"/>
        </w:rPr>
        <w:t xml:space="preserve">  </w:t>
      </w:r>
    </w:p>
    <w:p w:rsidR="00DB14E9" w:rsidRPr="00D30564" w:rsidRDefault="00DB14E9" w:rsidP="00DB14E9">
      <w:pPr>
        <w:ind w:firstLine="708"/>
        <w:jc w:val="both"/>
      </w:pPr>
      <w:r w:rsidRPr="00D30564">
        <w:t>1</w:t>
      </w:r>
      <w:r w:rsidR="00C23A15">
        <w:t>1</w:t>
      </w:r>
      <w:r w:rsidRPr="00D30564">
        <w:t>.</w:t>
      </w:r>
      <w:r w:rsidR="00340735">
        <w:t xml:space="preserve"> </w:t>
      </w:r>
      <w:r w:rsidRPr="00D30564">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DB14E9" w:rsidRPr="00D30564" w:rsidRDefault="00DB14E9" w:rsidP="00DB14E9">
      <w:pPr>
        <w:spacing w:line="200" w:lineRule="exact"/>
        <w:ind w:firstLine="709"/>
        <w:jc w:val="both"/>
      </w:pPr>
    </w:p>
    <w:p w:rsidR="00DB14E9" w:rsidRPr="00D30564" w:rsidRDefault="00DB14E9" w:rsidP="00DB14E9">
      <w:pPr>
        <w:pStyle w:val="ConsPlusNormal"/>
        <w:rPr>
          <w:rFonts w:ascii="Times New Roman" w:hAnsi="Times New Roman" w:cs="Times New Roman"/>
          <w:sz w:val="24"/>
          <w:szCs w:val="24"/>
        </w:rPr>
      </w:pPr>
      <w:r w:rsidRPr="00D30564">
        <w:rPr>
          <w:rFonts w:ascii="Times New Roman" w:hAnsi="Times New Roman" w:cs="Times New Roman"/>
          <w:sz w:val="24"/>
          <w:szCs w:val="24"/>
        </w:rPr>
        <w:t>ФО</w:t>
      </w:r>
      <w:r w:rsidRPr="00D30564">
        <w:rPr>
          <w:rFonts w:ascii="Times New Roman" w:hAnsi="Times New Roman" w:cs="Times New Roman"/>
          <w:sz w:val="24"/>
          <w:szCs w:val="24"/>
          <w:vertAlign w:val="subscript"/>
        </w:rPr>
        <w:t xml:space="preserve">СМП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ФДПн</m:t>
            </m:r>
          </m:e>
          <m:sup>
            <m:r>
              <w:rPr>
                <w:rFonts w:ascii="Cambria Math" w:hAnsi="Cambria Math" w:cs="Times New Roman"/>
                <w:sz w:val="24"/>
                <w:szCs w:val="24"/>
                <w:lang w:val="en-US"/>
              </w:rPr>
              <m:t>i</m:t>
            </m:r>
          </m:sup>
        </m:sSup>
      </m:oMath>
      <w:r w:rsidRPr="00D30564">
        <w:rPr>
          <w:rFonts w:ascii="Times New Roman" w:hAnsi="Times New Roman" w:cs="Times New Roman"/>
          <w:sz w:val="24"/>
          <w:szCs w:val="24"/>
        </w:rPr>
        <w:t xml:space="preserve">   x Ч</w:t>
      </w:r>
      <w:r w:rsidRPr="00D30564">
        <w:rPr>
          <w:rFonts w:ascii="Times New Roman" w:hAnsi="Times New Roman" w:cs="Times New Roman"/>
          <w:sz w:val="24"/>
          <w:szCs w:val="24"/>
          <w:vertAlign w:val="subscript"/>
        </w:rPr>
        <w:t>з</w:t>
      </w:r>
      <w:r w:rsidRPr="00D30564">
        <w:rPr>
          <w:rFonts w:ascii="Times New Roman" w:hAnsi="Times New Roman" w:cs="Times New Roman"/>
          <w:sz w:val="24"/>
          <w:szCs w:val="24"/>
          <w:vertAlign w:val="superscript"/>
        </w:rPr>
        <w:t>ПР</w:t>
      </w:r>
      <w:r w:rsidRPr="00D30564">
        <w:rPr>
          <w:rFonts w:ascii="Times New Roman" w:hAnsi="Times New Roman" w:cs="Times New Roman"/>
          <w:sz w:val="24"/>
          <w:szCs w:val="24"/>
        </w:rPr>
        <w:t xml:space="preserve"> + ОС</w:t>
      </w:r>
      <w:r w:rsidRPr="00D30564">
        <w:rPr>
          <w:rFonts w:ascii="Times New Roman" w:hAnsi="Times New Roman" w:cs="Times New Roman"/>
          <w:sz w:val="24"/>
          <w:szCs w:val="24"/>
          <w:vertAlign w:val="subscript"/>
        </w:rPr>
        <w:t>В</w:t>
      </w:r>
      <w:r w:rsidRPr="00D30564">
        <w:rPr>
          <w:rFonts w:ascii="Times New Roman" w:hAnsi="Times New Roman" w:cs="Times New Roman"/>
          <w:sz w:val="24"/>
          <w:szCs w:val="24"/>
        </w:rPr>
        <w:t>, где:</w:t>
      </w:r>
    </w:p>
    <w:p w:rsidR="00DB14E9" w:rsidRPr="00D30564" w:rsidRDefault="00DB14E9" w:rsidP="00DB14E9">
      <w:pPr>
        <w:pStyle w:val="ConsPlusNormal"/>
        <w:spacing w:line="200" w:lineRule="exact"/>
        <w:ind w:firstLine="539"/>
        <w:jc w:val="both"/>
        <w:rPr>
          <w:rFonts w:ascii="Times New Roman" w:hAnsi="Times New Roman" w:cs="Times New Roman"/>
          <w:sz w:val="24"/>
          <w:szCs w:val="24"/>
        </w:rPr>
      </w:pPr>
      <w:r w:rsidRPr="00D30564">
        <w:rPr>
          <w:rFonts w:ascii="Times New Roman" w:hAnsi="Times New Roman" w:cs="Times New Roman"/>
          <w:sz w:val="24"/>
          <w:szCs w:val="24"/>
        </w:rPr>
        <w:t xml:space="preserve">                              </w:t>
      </w:r>
    </w:p>
    <w:p w:rsidR="00DB14E9" w:rsidRDefault="00DB14E9" w:rsidP="00DB14E9">
      <w:pPr>
        <w:pStyle w:val="ConsPlusNormal"/>
        <w:ind w:firstLine="540"/>
        <w:jc w:val="both"/>
        <w:rPr>
          <w:rFonts w:ascii="Times New Roman" w:hAnsi="Times New Roman" w:cs="Times New Roman"/>
          <w:sz w:val="24"/>
          <w:szCs w:val="24"/>
        </w:rPr>
      </w:pPr>
      <w:r w:rsidRPr="00D30564">
        <w:rPr>
          <w:rFonts w:ascii="Times New Roman" w:hAnsi="Times New Roman" w:cs="Times New Roman"/>
          <w:sz w:val="24"/>
          <w:szCs w:val="24"/>
        </w:rPr>
        <w:t>ФО</w:t>
      </w:r>
      <w:r w:rsidRPr="00D30564">
        <w:rPr>
          <w:rFonts w:ascii="Times New Roman" w:hAnsi="Times New Roman" w:cs="Times New Roman"/>
          <w:sz w:val="24"/>
          <w:szCs w:val="24"/>
          <w:vertAlign w:val="subscript"/>
        </w:rPr>
        <w:t>СМП</w:t>
      </w:r>
      <w:r w:rsidRPr="00D30564">
        <w:rPr>
          <w:rFonts w:ascii="Times New Roman" w:hAnsi="Times New Roman" w:cs="Times New Roman"/>
          <w:sz w:val="24"/>
          <w:szCs w:val="24"/>
        </w:rPr>
        <w:t xml:space="preserve"> - размер финансового обеспечения медицинской организации, оказывающей скорую медицинскую помощь вне медицинской организации, рублей;</w:t>
      </w:r>
    </w:p>
    <w:p w:rsidR="00C23A15" w:rsidRPr="00D30564" w:rsidRDefault="00C23A15" w:rsidP="00DB14E9">
      <w:pPr>
        <w:pStyle w:val="ConsPlusNormal"/>
        <w:ind w:firstLine="540"/>
        <w:jc w:val="both"/>
        <w:rPr>
          <w:rFonts w:ascii="Times New Roman" w:hAnsi="Times New Roman" w:cs="Times New Roman"/>
          <w:sz w:val="24"/>
          <w:szCs w:val="24"/>
        </w:rPr>
      </w:pPr>
    </w:p>
    <w:p w:rsidR="00DB14E9" w:rsidRDefault="00DB14E9" w:rsidP="00DB14E9">
      <w:pPr>
        <w:pStyle w:val="ConsPlusNormal"/>
        <w:ind w:firstLine="540"/>
        <w:jc w:val="both"/>
        <w:rPr>
          <w:rFonts w:ascii="Times New Roman" w:hAnsi="Times New Roman" w:cs="Times New Roman"/>
          <w:sz w:val="24"/>
          <w:szCs w:val="24"/>
        </w:rPr>
      </w:pPr>
      <w:r w:rsidRPr="00D30564">
        <w:rPr>
          <w:rFonts w:ascii="Times New Roman" w:hAnsi="Times New Roman" w:cs="Times New Roman"/>
          <w:sz w:val="24"/>
          <w:szCs w:val="24"/>
        </w:rPr>
        <w:t>Ч</w:t>
      </w:r>
      <w:r w:rsidRPr="00D30564">
        <w:rPr>
          <w:rFonts w:ascii="Times New Roman" w:hAnsi="Times New Roman" w:cs="Times New Roman"/>
          <w:sz w:val="24"/>
          <w:szCs w:val="24"/>
          <w:vertAlign w:val="subscript"/>
        </w:rPr>
        <w:t>з</w:t>
      </w:r>
      <w:r w:rsidRPr="00D30564">
        <w:rPr>
          <w:rFonts w:ascii="Times New Roman" w:hAnsi="Times New Roman" w:cs="Times New Roman"/>
          <w:sz w:val="24"/>
          <w:szCs w:val="24"/>
          <w:vertAlign w:val="superscript"/>
        </w:rPr>
        <w:t>ПР</w:t>
      </w:r>
      <w:r w:rsidRPr="00D30564">
        <w:rPr>
          <w:rFonts w:ascii="Times New Roman" w:hAnsi="Times New Roman" w:cs="Times New Roman"/>
          <w:sz w:val="24"/>
          <w:szCs w:val="24"/>
        </w:rPr>
        <w:t xml:space="preserve"> - численность застрахованных лиц, обслуживаемых данной медицинской организацией на 1-е число месяца, следующего за отчетным, человек;</w:t>
      </w:r>
    </w:p>
    <w:p w:rsidR="00C23A15" w:rsidRPr="00D30564" w:rsidRDefault="00C23A15" w:rsidP="00DB14E9">
      <w:pPr>
        <w:pStyle w:val="ConsPlusNormal"/>
        <w:ind w:firstLine="540"/>
        <w:jc w:val="both"/>
        <w:rPr>
          <w:rFonts w:ascii="Times New Roman" w:hAnsi="Times New Roman" w:cs="Times New Roman"/>
          <w:sz w:val="24"/>
          <w:szCs w:val="24"/>
        </w:rPr>
      </w:pPr>
    </w:p>
    <w:p w:rsidR="009458BD" w:rsidRDefault="00DB14E9" w:rsidP="00196555">
      <w:pPr>
        <w:pStyle w:val="ConsPlusNormal"/>
        <w:ind w:firstLine="540"/>
        <w:jc w:val="both"/>
        <w:rPr>
          <w:rFonts w:ascii="Times New Roman" w:hAnsi="Times New Roman" w:cs="Times New Roman"/>
          <w:sz w:val="24"/>
          <w:szCs w:val="24"/>
        </w:rPr>
      </w:pPr>
      <w:r w:rsidRPr="004C6484">
        <w:rPr>
          <w:rFonts w:ascii="Times New Roman" w:hAnsi="Times New Roman" w:cs="Times New Roman"/>
          <w:sz w:val="24"/>
          <w:szCs w:val="24"/>
        </w:rPr>
        <w:t>ОС</w:t>
      </w:r>
      <w:r w:rsidRPr="004C6484">
        <w:rPr>
          <w:rFonts w:ascii="Times New Roman" w:hAnsi="Times New Roman" w:cs="Times New Roman"/>
          <w:sz w:val="24"/>
          <w:szCs w:val="24"/>
          <w:vertAlign w:val="subscript"/>
        </w:rPr>
        <w:t>В</w:t>
      </w:r>
      <w:r w:rsidRPr="004C6484">
        <w:rPr>
          <w:rFonts w:ascii="Times New Roman" w:hAnsi="Times New Roman" w:cs="Times New Roman"/>
          <w:sz w:val="24"/>
          <w:szCs w:val="24"/>
        </w:rPr>
        <w:t xml:space="preserve"> - размер средств, направляемых на оплату скорой медицинской помощи вне медицинской организации застрахованным лицам в Новосибирской  области за вызов, рублей.</w:t>
      </w:r>
    </w:p>
    <w:p w:rsidR="00DB14E9" w:rsidRPr="00D30564" w:rsidRDefault="00340735" w:rsidP="00686228">
      <w:pPr>
        <w:ind w:firstLine="709"/>
        <w:jc w:val="both"/>
        <w:rPr>
          <w:bCs/>
          <w:color w:val="000000"/>
        </w:rPr>
      </w:pPr>
      <w:r>
        <w:rPr>
          <w:bCs/>
          <w:color w:val="000000"/>
        </w:rPr>
        <w:t>1</w:t>
      </w:r>
      <w:r w:rsidR="00C23A15">
        <w:rPr>
          <w:bCs/>
          <w:color w:val="000000"/>
        </w:rPr>
        <w:t>2</w:t>
      </w:r>
      <w:r w:rsidR="00C83FC7">
        <w:rPr>
          <w:bCs/>
          <w:color w:val="000000"/>
        </w:rPr>
        <w:t>. </w:t>
      </w:r>
      <w:r w:rsidR="00DB14E9" w:rsidRPr="00D30564">
        <w:rPr>
          <w:bCs/>
          <w:color w:val="000000"/>
        </w:rPr>
        <w:t>Тарифы вызова скорой медицинской помощи приведены в приложении 6 к настоящему Тарифному соглашению.</w:t>
      </w:r>
    </w:p>
    <w:p w:rsidR="00EF4CB0" w:rsidRPr="00D30564" w:rsidRDefault="00EF4CB0" w:rsidP="00686228">
      <w:pPr>
        <w:ind w:firstLine="709"/>
        <w:jc w:val="both"/>
        <w:rPr>
          <w:bCs/>
          <w:color w:val="000000"/>
        </w:rPr>
      </w:pPr>
    </w:p>
    <w:p w:rsidR="00EF4CB0" w:rsidRDefault="00102261" w:rsidP="006B01E7">
      <w:pPr>
        <w:ind w:firstLine="709"/>
        <w:jc w:val="both"/>
        <w:rPr>
          <w:rFonts w:eastAsia="Calibri"/>
          <w:lang w:eastAsia="en-US"/>
        </w:rPr>
      </w:pPr>
      <w:r w:rsidRPr="00D30564">
        <w:rPr>
          <w:color w:val="000000"/>
        </w:rPr>
        <w:t>1</w:t>
      </w:r>
      <w:r w:rsidR="00C23A15">
        <w:rPr>
          <w:color w:val="000000"/>
        </w:rPr>
        <w:t>3</w:t>
      </w:r>
      <w:r w:rsidR="001F47DD" w:rsidRPr="00D30564">
        <w:rPr>
          <w:color w:val="000000"/>
        </w:rPr>
        <w:t>. </w:t>
      </w:r>
      <w:r w:rsidR="00EF4CB0" w:rsidRPr="00D30564">
        <w:rPr>
          <w:color w:val="000000"/>
        </w:rPr>
        <w:t xml:space="preserve">Медицинские организации ежемесячно предоставляют в страховые медицинские организации на оплату </w:t>
      </w:r>
      <w:r w:rsidR="009458BD" w:rsidRPr="00D30564">
        <w:rPr>
          <w:color w:val="000000"/>
        </w:rPr>
        <w:t xml:space="preserve">счета </w:t>
      </w:r>
      <w:r w:rsidR="00EF4CB0" w:rsidRPr="00D30564">
        <w:rPr>
          <w:color w:val="000000"/>
        </w:rPr>
        <w:t xml:space="preserve">и </w:t>
      </w:r>
      <w:r w:rsidR="009458BD" w:rsidRPr="00D30564">
        <w:rPr>
          <w:color w:val="000000"/>
        </w:rPr>
        <w:t xml:space="preserve">персонифицированные </w:t>
      </w:r>
      <w:r w:rsidR="00EF4CB0" w:rsidRPr="00D30564">
        <w:rPr>
          <w:color w:val="000000"/>
        </w:rPr>
        <w:t>реестры счетов,</w:t>
      </w:r>
      <w:r w:rsidR="00882CA0">
        <w:rPr>
          <w:color w:val="000000"/>
        </w:rPr>
        <w:t xml:space="preserve"> содержащие сведения об оказанной скорой медицинской помощи застрахованным лицам</w:t>
      </w:r>
      <w:r w:rsidR="00156EFC">
        <w:rPr>
          <w:color w:val="000000"/>
        </w:rPr>
        <w:t>,</w:t>
      </w:r>
      <w:r w:rsidR="00882CA0">
        <w:rPr>
          <w:color w:val="000000"/>
        </w:rPr>
        <w:t xml:space="preserve"> </w:t>
      </w:r>
      <w:r w:rsidRPr="00D30564">
        <w:rPr>
          <w:rFonts w:eastAsia="Calibri"/>
          <w:lang w:eastAsia="en-US"/>
        </w:rPr>
        <w:t>в  сроки</w:t>
      </w:r>
      <w:r w:rsidR="00905E16" w:rsidRPr="00D30564">
        <w:rPr>
          <w:rFonts w:eastAsia="Calibri"/>
          <w:lang w:eastAsia="en-US"/>
        </w:rPr>
        <w:t xml:space="preserve">  установленные договором</w:t>
      </w:r>
      <w:r w:rsidR="00EF4CB0" w:rsidRPr="00D30564">
        <w:rPr>
          <w:rFonts w:eastAsia="Calibri"/>
          <w:lang w:eastAsia="en-US"/>
        </w:rPr>
        <w:t xml:space="preserve"> на оказание и оплату медицинской помощи.</w:t>
      </w:r>
    </w:p>
    <w:p w:rsidR="00C3394A" w:rsidRDefault="00C3394A" w:rsidP="006B01E7">
      <w:pPr>
        <w:ind w:firstLine="709"/>
        <w:jc w:val="both"/>
        <w:rPr>
          <w:rFonts w:eastAsia="Calibri"/>
          <w:lang w:eastAsia="en-US"/>
        </w:rPr>
      </w:pPr>
      <w:r w:rsidRPr="00553348">
        <w:rPr>
          <w:rFonts w:eastAsia="Calibri"/>
          <w:lang w:eastAsia="en-US"/>
        </w:rPr>
        <w:t>В реестры счетов на оплату медицинской помощи в обязательном порядке включаются все единицы объема оказанной скорой помощи по установленным тарифам</w:t>
      </w:r>
      <w:r w:rsidRPr="00C23A15">
        <w:rPr>
          <w:rFonts w:eastAsia="Calibri"/>
          <w:lang w:eastAsia="en-US"/>
        </w:rPr>
        <w:t>.</w:t>
      </w:r>
    </w:p>
    <w:p w:rsidR="00C23A15" w:rsidRPr="00D30564" w:rsidRDefault="00C23A15" w:rsidP="006B01E7">
      <w:pPr>
        <w:ind w:firstLine="709"/>
        <w:jc w:val="both"/>
        <w:rPr>
          <w:rFonts w:eastAsia="Calibri"/>
          <w:lang w:eastAsia="en-US"/>
        </w:rPr>
      </w:pPr>
    </w:p>
    <w:p w:rsidR="00EF4CB0" w:rsidRPr="00D30564" w:rsidRDefault="00340735" w:rsidP="00EF4CB0">
      <w:pPr>
        <w:pStyle w:val="a5"/>
        <w:spacing w:after="0"/>
        <w:ind w:firstLine="709"/>
        <w:jc w:val="both"/>
        <w:rPr>
          <w:rFonts w:ascii="Times New Roman" w:hAnsi="Times New Roman"/>
          <w:kern w:val="24"/>
          <w:sz w:val="24"/>
          <w:szCs w:val="24"/>
        </w:rPr>
      </w:pPr>
      <w:r>
        <w:rPr>
          <w:rFonts w:ascii="Times New Roman" w:hAnsi="Times New Roman"/>
          <w:kern w:val="24"/>
          <w:sz w:val="24"/>
          <w:szCs w:val="24"/>
        </w:rPr>
        <w:t>1</w:t>
      </w:r>
      <w:r w:rsidR="00C23A15">
        <w:rPr>
          <w:rFonts w:ascii="Times New Roman" w:hAnsi="Times New Roman"/>
          <w:kern w:val="24"/>
          <w:sz w:val="24"/>
          <w:szCs w:val="24"/>
        </w:rPr>
        <w:t>4</w:t>
      </w:r>
      <w:r w:rsidR="00EF4CB0" w:rsidRPr="00D30564">
        <w:rPr>
          <w:rFonts w:ascii="Times New Roman" w:hAnsi="Times New Roman"/>
          <w:kern w:val="24"/>
          <w:sz w:val="24"/>
          <w:szCs w:val="24"/>
        </w:rPr>
        <w:t xml:space="preserve">. Сведения </w:t>
      </w:r>
      <w:r w:rsidR="009B09BA" w:rsidRPr="00D30564">
        <w:rPr>
          <w:rFonts w:ascii="Times New Roman" w:hAnsi="Times New Roman"/>
          <w:kern w:val="24"/>
          <w:sz w:val="24"/>
          <w:szCs w:val="24"/>
        </w:rPr>
        <w:t>об оказанной скорой медицинской помощи предоставляются с</w:t>
      </w:r>
      <w:r w:rsidR="00897DA8" w:rsidRPr="00D30564">
        <w:rPr>
          <w:rFonts w:ascii="Times New Roman" w:hAnsi="Times New Roman"/>
          <w:kern w:val="24"/>
          <w:sz w:val="24"/>
          <w:szCs w:val="24"/>
        </w:rPr>
        <w:t xml:space="preserve"> </w:t>
      </w:r>
      <w:r w:rsidR="00EF4CB0" w:rsidRPr="00D30564">
        <w:rPr>
          <w:rFonts w:ascii="Times New Roman" w:hAnsi="Times New Roman"/>
          <w:kern w:val="24"/>
          <w:sz w:val="24"/>
          <w:szCs w:val="24"/>
        </w:rPr>
        <w:t>заполнением всех обязательных полей:</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 xml:space="preserve">.1. тип документа (полис, паспорт, др.), </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.2. серия и номер полиса ОМС,</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.3. наименование СМО, выдавшей полис ОМС,</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 xml:space="preserve">.4. страховой статус (застрахован, иногородний…), </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.5. фамилия, имя, отчество (полностью в разных полях),</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.6. пол (мужской, женский),</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.7. дата рождения (число, месяц, год),</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 xml:space="preserve">.8. код </w:t>
      </w:r>
      <w:r w:rsidR="003F1918" w:rsidRPr="00D30564">
        <w:rPr>
          <w:kern w:val="24"/>
        </w:rPr>
        <w:t>вызова</w:t>
      </w:r>
      <w:r w:rsidR="00EF4CB0" w:rsidRPr="00D30564">
        <w:rPr>
          <w:kern w:val="24"/>
        </w:rPr>
        <w:t>,</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.9. код по МКБ-10,</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 xml:space="preserve">.10. код поликлиники по месту прикрепления пациента, </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.11. номер карты вызова скорой медицинской помощи,</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.12. фактическое количество вызовов,</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.13.</w:t>
      </w:r>
      <w:r w:rsidR="006C4EBA">
        <w:rPr>
          <w:kern w:val="24"/>
        </w:rPr>
        <w:t xml:space="preserve"> </w:t>
      </w:r>
      <w:r w:rsidR="00EF4CB0" w:rsidRPr="00D30564">
        <w:rPr>
          <w:kern w:val="24"/>
        </w:rPr>
        <w:t> дата вызова,</w:t>
      </w:r>
    </w:p>
    <w:p w:rsidR="00EF4CB0" w:rsidRPr="00D30564" w:rsidRDefault="00340735" w:rsidP="00EF4CB0">
      <w:pPr>
        <w:pStyle w:val="ae"/>
        <w:ind w:left="0" w:firstLine="709"/>
        <w:jc w:val="both"/>
      </w:pPr>
      <w:r>
        <w:t>1</w:t>
      </w:r>
      <w:r w:rsidR="00C23A15">
        <w:t>4</w:t>
      </w:r>
      <w:r w:rsidR="00EF4CB0" w:rsidRPr="00D30564">
        <w:t>.14. время (часы, минуты) приема вызова,</w:t>
      </w:r>
    </w:p>
    <w:p w:rsidR="00EF4CB0" w:rsidRPr="00D30564" w:rsidRDefault="00340735" w:rsidP="00EF4CB0">
      <w:pPr>
        <w:pStyle w:val="ae"/>
        <w:ind w:left="0" w:firstLine="709"/>
        <w:jc w:val="both"/>
      </w:pPr>
      <w:r>
        <w:t>1</w:t>
      </w:r>
      <w:r w:rsidR="00C23A15">
        <w:t>4</w:t>
      </w:r>
      <w:r w:rsidR="00EF4CB0" w:rsidRPr="00D30564">
        <w:t>.15. время (часы, минуты) прибытия на место вызова</w:t>
      </w:r>
      <w:r w:rsidR="009458BD" w:rsidRPr="00D30564">
        <w:t>,</w:t>
      </w:r>
    </w:p>
    <w:p w:rsidR="00EF4CB0" w:rsidRPr="00D30564" w:rsidRDefault="00340735" w:rsidP="00EF4CB0">
      <w:pPr>
        <w:ind w:firstLine="709"/>
        <w:jc w:val="both"/>
        <w:rPr>
          <w:kern w:val="24"/>
        </w:rPr>
      </w:pPr>
      <w:r>
        <w:rPr>
          <w:kern w:val="24"/>
        </w:rPr>
        <w:t>1</w:t>
      </w:r>
      <w:r w:rsidR="00C23A15">
        <w:rPr>
          <w:kern w:val="24"/>
        </w:rPr>
        <w:t>4</w:t>
      </w:r>
      <w:r w:rsidR="00EF4CB0" w:rsidRPr="00D30564">
        <w:rPr>
          <w:kern w:val="24"/>
        </w:rPr>
        <w:t>.16.</w:t>
      </w:r>
      <w:r w:rsidR="006C4EBA">
        <w:rPr>
          <w:kern w:val="24"/>
        </w:rPr>
        <w:t xml:space="preserve"> </w:t>
      </w:r>
      <w:r w:rsidR="00EF4CB0" w:rsidRPr="00D30564">
        <w:rPr>
          <w:kern w:val="24"/>
        </w:rPr>
        <w:t>форма оказания помощи ( неотложная, экстренная)</w:t>
      </w:r>
      <w:r w:rsidR="009458BD" w:rsidRPr="00D30564">
        <w:rPr>
          <w:kern w:val="24"/>
        </w:rPr>
        <w:t>,</w:t>
      </w:r>
    </w:p>
    <w:p w:rsidR="003F1918" w:rsidRPr="00D30564" w:rsidRDefault="00340735" w:rsidP="00EF4CB0">
      <w:pPr>
        <w:ind w:firstLine="709"/>
        <w:jc w:val="both"/>
        <w:rPr>
          <w:kern w:val="24"/>
        </w:rPr>
      </w:pPr>
      <w:r>
        <w:rPr>
          <w:kern w:val="24"/>
        </w:rPr>
        <w:t>1</w:t>
      </w:r>
      <w:r w:rsidR="00C23A15">
        <w:rPr>
          <w:kern w:val="24"/>
        </w:rPr>
        <w:t>4</w:t>
      </w:r>
      <w:r w:rsidR="003F1918" w:rsidRPr="00D30564">
        <w:rPr>
          <w:kern w:val="24"/>
        </w:rPr>
        <w:t>.17.</w:t>
      </w:r>
      <w:r w:rsidR="006C4EBA">
        <w:rPr>
          <w:kern w:val="24"/>
        </w:rPr>
        <w:t xml:space="preserve"> </w:t>
      </w:r>
      <w:r w:rsidR="003F1918" w:rsidRPr="00D30564">
        <w:rPr>
          <w:kern w:val="24"/>
        </w:rPr>
        <w:t>результат вызова</w:t>
      </w:r>
      <w:r w:rsidR="007107E2">
        <w:rPr>
          <w:kern w:val="24"/>
        </w:rPr>
        <w:t xml:space="preserve"> </w:t>
      </w:r>
      <w:r w:rsidR="007107E2" w:rsidRPr="00C23A15">
        <w:rPr>
          <w:kern w:val="24"/>
        </w:rPr>
        <w:t>(1-</w:t>
      </w:r>
      <w:r w:rsidR="0084662F">
        <w:rPr>
          <w:kern w:val="24"/>
        </w:rPr>
        <w:t xml:space="preserve"> </w:t>
      </w:r>
      <w:r w:rsidR="007107E2" w:rsidRPr="00C23A15">
        <w:rPr>
          <w:kern w:val="24"/>
        </w:rPr>
        <w:t>оказана помощь, больной оставлен на месте; 2</w:t>
      </w:r>
      <w:r w:rsidR="0084662F">
        <w:rPr>
          <w:kern w:val="24"/>
        </w:rPr>
        <w:t xml:space="preserve"> </w:t>
      </w:r>
      <w:r w:rsidR="007107E2" w:rsidRPr="00C23A15">
        <w:rPr>
          <w:kern w:val="24"/>
        </w:rPr>
        <w:t>-</w:t>
      </w:r>
      <w:r w:rsidR="0084662F">
        <w:rPr>
          <w:kern w:val="24"/>
        </w:rPr>
        <w:t xml:space="preserve"> </w:t>
      </w:r>
      <w:r w:rsidR="007107E2" w:rsidRPr="00C23A15">
        <w:rPr>
          <w:kern w:val="24"/>
        </w:rPr>
        <w:t>доставлен в травпункт; 3</w:t>
      </w:r>
      <w:r w:rsidR="0084662F">
        <w:rPr>
          <w:kern w:val="24"/>
        </w:rPr>
        <w:t xml:space="preserve"> </w:t>
      </w:r>
      <w:r w:rsidR="007107E2" w:rsidRPr="00C23A15">
        <w:rPr>
          <w:kern w:val="24"/>
        </w:rPr>
        <w:t>-</w:t>
      </w:r>
      <w:r w:rsidR="0084662F">
        <w:rPr>
          <w:kern w:val="24"/>
        </w:rPr>
        <w:t xml:space="preserve"> </w:t>
      </w:r>
      <w:r w:rsidR="007107E2" w:rsidRPr="00C23A15">
        <w:rPr>
          <w:kern w:val="24"/>
        </w:rPr>
        <w:t>д</w:t>
      </w:r>
      <w:r w:rsidR="00062910" w:rsidRPr="00C23A15">
        <w:rPr>
          <w:kern w:val="24"/>
        </w:rPr>
        <w:t>о</w:t>
      </w:r>
      <w:r w:rsidR="007107E2" w:rsidRPr="00C23A15">
        <w:rPr>
          <w:kern w:val="24"/>
        </w:rPr>
        <w:t>ставлен в больницу; 4</w:t>
      </w:r>
      <w:r w:rsidR="0084662F">
        <w:rPr>
          <w:kern w:val="24"/>
        </w:rPr>
        <w:t xml:space="preserve"> </w:t>
      </w:r>
      <w:r w:rsidR="007107E2" w:rsidRPr="00C23A15">
        <w:rPr>
          <w:kern w:val="24"/>
        </w:rPr>
        <w:t>-</w:t>
      </w:r>
      <w:r w:rsidR="0084662F">
        <w:rPr>
          <w:kern w:val="24"/>
        </w:rPr>
        <w:t xml:space="preserve"> </w:t>
      </w:r>
      <w:r w:rsidR="007107E2" w:rsidRPr="00C23A15">
        <w:rPr>
          <w:kern w:val="24"/>
        </w:rPr>
        <w:t>передан специализированной бригаде скорой  медицинской помощи; 5</w:t>
      </w:r>
      <w:r w:rsidR="0084662F">
        <w:rPr>
          <w:kern w:val="24"/>
        </w:rPr>
        <w:t xml:space="preserve"> </w:t>
      </w:r>
      <w:r w:rsidR="007107E2" w:rsidRPr="00C23A15">
        <w:rPr>
          <w:kern w:val="24"/>
        </w:rPr>
        <w:t>-</w:t>
      </w:r>
      <w:r w:rsidR="0084662F">
        <w:rPr>
          <w:kern w:val="24"/>
        </w:rPr>
        <w:t xml:space="preserve"> </w:t>
      </w:r>
      <w:r w:rsidR="007107E2" w:rsidRPr="00C23A15">
        <w:rPr>
          <w:kern w:val="24"/>
        </w:rPr>
        <w:t>отказ от транспортировки для госпитализации в стационар; 6</w:t>
      </w:r>
      <w:r w:rsidR="0084662F">
        <w:rPr>
          <w:kern w:val="24"/>
        </w:rPr>
        <w:t xml:space="preserve"> </w:t>
      </w:r>
      <w:r w:rsidR="007107E2" w:rsidRPr="00C23A15">
        <w:rPr>
          <w:kern w:val="24"/>
        </w:rPr>
        <w:t>-</w:t>
      </w:r>
      <w:r w:rsidR="0084662F">
        <w:rPr>
          <w:kern w:val="24"/>
        </w:rPr>
        <w:t xml:space="preserve"> </w:t>
      </w:r>
      <w:r w:rsidR="007107E2" w:rsidRPr="00C23A15">
        <w:rPr>
          <w:kern w:val="24"/>
        </w:rPr>
        <w:t>смерть в присутствии бригады скорой медицинской помощи; 7</w:t>
      </w:r>
      <w:r w:rsidR="0084662F">
        <w:rPr>
          <w:kern w:val="24"/>
        </w:rPr>
        <w:t xml:space="preserve"> </w:t>
      </w:r>
      <w:r w:rsidR="007107E2" w:rsidRPr="00C23A15">
        <w:rPr>
          <w:kern w:val="24"/>
        </w:rPr>
        <w:t>-</w:t>
      </w:r>
      <w:r w:rsidR="0084662F">
        <w:rPr>
          <w:kern w:val="24"/>
        </w:rPr>
        <w:t xml:space="preserve"> </w:t>
      </w:r>
      <w:r w:rsidR="007107E2" w:rsidRPr="00C23A15">
        <w:rPr>
          <w:kern w:val="24"/>
        </w:rPr>
        <w:t>смерть в автомобиле скорой медицинской помощи).</w:t>
      </w:r>
      <w:r w:rsidR="007107E2">
        <w:rPr>
          <w:kern w:val="24"/>
        </w:rPr>
        <w:t xml:space="preserve"> </w:t>
      </w:r>
      <w:r w:rsidR="003F1918" w:rsidRPr="00D30564">
        <w:rPr>
          <w:kern w:val="24"/>
        </w:rPr>
        <w:t xml:space="preserve"> </w:t>
      </w:r>
    </w:p>
    <w:p w:rsidR="00C23A15" w:rsidRDefault="00C23A15" w:rsidP="00EF4CB0">
      <w:pPr>
        <w:autoSpaceDE w:val="0"/>
        <w:autoSpaceDN w:val="0"/>
        <w:adjustRightInd w:val="0"/>
        <w:ind w:firstLine="709"/>
        <w:jc w:val="both"/>
      </w:pPr>
    </w:p>
    <w:p w:rsidR="00EF4CB0" w:rsidRPr="00D30564" w:rsidRDefault="00F47D22" w:rsidP="00EF4CB0">
      <w:pPr>
        <w:autoSpaceDE w:val="0"/>
        <w:autoSpaceDN w:val="0"/>
        <w:adjustRightInd w:val="0"/>
        <w:ind w:firstLine="709"/>
        <w:jc w:val="both"/>
        <w:rPr>
          <w:color w:val="000000"/>
        </w:rPr>
      </w:pPr>
      <w:r>
        <w:t>1</w:t>
      </w:r>
      <w:r w:rsidR="00C23A15">
        <w:t>5</w:t>
      </w:r>
      <w:r w:rsidR="00EF4CB0" w:rsidRPr="00D30564">
        <w:t>. </w:t>
      </w:r>
      <w:r w:rsidR="00EF4CB0" w:rsidRPr="00D30564">
        <w:rPr>
          <w:color w:val="000000"/>
        </w:rPr>
        <w:t>Код</w:t>
      </w:r>
      <w:r w:rsidR="009458BD" w:rsidRPr="00D30564">
        <w:rPr>
          <w:color w:val="000000"/>
        </w:rPr>
        <w:t>ы</w:t>
      </w:r>
      <w:r w:rsidR="00EF4CB0" w:rsidRPr="00D30564">
        <w:rPr>
          <w:color w:val="000000"/>
        </w:rPr>
        <w:t xml:space="preserve"> выз</w:t>
      </w:r>
      <w:r w:rsidR="00340735">
        <w:rPr>
          <w:color w:val="000000"/>
        </w:rPr>
        <w:t>о</w:t>
      </w:r>
      <w:r w:rsidR="00EF4CB0" w:rsidRPr="00D30564">
        <w:rPr>
          <w:color w:val="000000"/>
        </w:rPr>
        <w:t>в</w:t>
      </w:r>
      <w:r w:rsidR="009458BD" w:rsidRPr="00D30564">
        <w:rPr>
          <w:color w:val="000000"/>
        </w:rPr>
        <w:t>ов</w:t>
      </w:r>
      <w:r w:rsidR="00EF4CB0" w:rsidRPr="00D30564">
        <w:rPr>
          <w:color w:val="000000"/>
        </w:rPr>
        <w:t xml:space="preserve">  скорой медицинской помощи  </w:t>
      </w:r>
      <w:r>
        <w:rPr>
          <w:color w:val="000000"/>
        </w:rPr>
        <w:t xml:space="preserve"> приведены </w:t>
      </w:r>
      <w:r w:rsidR="00EF4CB0" w:rsidRPr="00D30564">
        <w:rPr>
          <w:color w:val="000000"/>
        </w:rPr>
        <w:t xml:space="preserve">в таблице </w:t>
      </w:r>
      <w:r w:rsidR="009458BD" w:rsidRPr="00D30564">
        <w:rPr>
          <w:color w:val="000000"/>
        </w:rPr>
        <w:t>2</w:t>
      </w:r>
      <w:r w:rsidR="00EF4CB0" w:rsidRPr="00D30564">
        <w:rPr>
          <w:color w:val="000000"/>
        </w:rPr>
        <w:t>.</w:t>
      </w:r>
    </w:p>
    <w:p w:rsidR="00196555" w:rsidRDefault="00196555" w:rsidP="00EF4CB0">
      <w:pPr>
        <w:pStyle w:val="a5"/>
        <w:spacing w:after="0" w:line="240" w:lineRule="auto"/>
        <w:ind w:firstLine="709"/>
        <w:jc w:val="right"/>
        <w:rPr>
          <w:rFonts w:ascii="Times New Roman" w:hAnsi="Times New Roman"/>
          <w:kern w:val="24"/>
          <w:sz w:val="20"/>
          <w:szCs w:val="20"/>
        </w:rPr>
      </w:pPr>
    </w:p>
    <w:p w:rsidR="00EF4CB0" w:rsidRPr="009458BD" w:rsidRDefault="00EF4CB0" w:rsidP="00EF4CB0">
      <w:pPr>
        <w:pStyle w:val="a5"/>
        <w:spacing w:after="0" w:line="240" w:lineRule="auto"/>
        <w:ind w:firstLine="709"/>
        <w:jc w:val="right"/>
        <w:rPr>
          <w:rFonts w:ascii="Times New Roman" w:hAnsi="Times New Roman"/>
          <w:kern w:val="24"/>
          <w:sz w:val="20"/>
          <w:szCs w:val="20"/>
        </w:rPr>
      </w:pPr>
      <w:r w:rsidRPr="009458BD">
        <w:rPr>
          <w:rFonts w:ascii="Times New Roman" w:hAnsi="Times New Roman"/>
          <w:kern w:val="24"/>
          <w:sz w:val="20"/>
          <w:szCs w:val="20"/>
        </w:rPr>
        <w:t xml:space="preserve">Таблица </w:t>
      </w:r>
      <w:r w:rsidR="009458BD" w:rsidRPr="009458BD">
        <w:rPr>
          <w:rFonts w:ascii="Times New Roman" w:hAnsi="Times New Roman"/>
          <w:kern w:val="24"/>
          <w:sz w:val="20"/>
          <w:szCs w:val="20"/>
        </w:rPr>
        <w:t>2</w:t>
      </w:r>
    </w:p>
    <w:tbl>
      <w:tblPr>
        <w:tblW w:w="5000" w:type="pct"/>
        <w:tblLook w:val="04A0" w:firstRow="1" w:lastRow="0" w:firstColumn="1" w:lastColumn="0" w:noHBand="0" w:noVBand="1"/>
      </w:tblPr>
      <w:tblGrid>
        <w:gridCol w:w="1266"/>
        <w:gridCol w:w="1776"/>
        <w:gridCol w:w="7492"/>
      </w:tblGrid>
      <w:tr w:rsidR="00EF4CB0" w:rsidRPr="0022334E" w:rsidTr="00EF4CB0">
        <w:trPr>
          <w:trHeight w:val="20"/>
        </w:trPr>
        <w:tc>
          <w:tcPr>
            <w:tcW w:w="5000" w:type="pct"/>
            <w:gridSpan w:val="3"/>
            <w:tcBorders>
              <w:top w:val="nil"/>
              <w:left w:val="nil"/>
              <w:bottom w:val="nil"/>
              <w:right w:val="nil"/>
            </w:tcBorders>
            <w:shd w:val="clear" w:color="auto" w:fill="auto"/>
            <w:vAlign w:val="bottom"/>
            <w:hideMark/>
          </w:tcPr>
          <w:p w:rsidR="00EF4CB0" w:rsidRPr="00882CA0" w:rsidRDefault="00EF4CB0" w:rsidP="00EF4CB0">
            <w:pPr>
              <w:jc w:val="center"/>
              <w:rPr>
                <w:color w:val="000000"/>
                <w:sz w:val="20"/>
                <w:szCs w:val="20"/>
              </w:rPr>
            </w:pPr>
            <w:r w:rsidRPr="00882CA0">
              <w:rPr>
                <w:color w:val="000000"/>
                <w:sz w:val="20"/>
                <w:szCs w:val="20"/>
              </w:rPr>
              <w:t xml:space="preserve">Коды вызова  скорой медицинской помощи </w:t>
            </w:r>
          </w:p>
          <w:p w:rsidR="00EF4CB0" w:rsidRPr="009458BD" w:rsidRDefault="00EF4CB0" w:rsidP="00EF4CB0">
            <w:pPr>
              <w:jc w:val="center"/>
              <w:rPr>
                <w:color w:val="000000"/>
                <w:sz w:val="20"/>
                <w:szCs w:val="20"/>
              </w:rPr>
            </w:pPr>
          </w:p>
        </w:tc>
      </w:tr>
      <w:tr w:rsidR="00EF4CB0" w:rsidRPr="0022334E" w:rsidTr="00EF4CB0">
        <w:trPr>
          <w:trHeight w:val="20"/>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CB0" w:rsidRPr="009458BD" w:rsidRDefault="00EF4CB0" w:rsidP="006C4EBA">
            <w:pPr>
              <w:jc w:val="center"/>
              <w:rPr>
                <w:color w:val="000000"/>
                <w:sz w:val="20"/>
                <w:szCs w:val="20"/>
              </w:rPr>
            </w:pPr>
            <w:r w:rsidRPr="009458BD">
              <w:rPr>
                <w:color w:val="000000"/>
                <w:sz w:val="20"/>
                <w:szCs w:val="20"/>
              </w:rPr>
              <w:t xml:space="preserve">Код  </w:t>
            </w:r>
            <w:r w:rsidR="006C4EBA">
              <w:rPr>
                <w:color w:val="000000"/>
                <w:sz w:val="20"/>
                <w:szCs w:val="20"/>
              </w:rPr>
              <w:t xml:space="preserve">вида </w:t>
            </w:r>
            <w:r w:rsidRPr="009458BD">
              <w:rPr>
                <w:color w:val="000000"/>
                <w:sz w:val="20"/>
                <w:szCs w:val="20"/>
              </w:rPr>
              <w:t>вызов</w:t>
            </w:r>
            <w:r w:rsidR="006C4EBA">
              <w:rPr>
                <w:color w:val="000000"/>
                <w:sz w:val="20"/>
                <w:szCs w:val="20"/>
              </w:rPr>
              <w:t>ов</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Единица измерения</w:t>
            </w:r>
          </w:p>
        </w:tc>
        <w:tc>
          <w:tcPr>
            <w:tcW w:w="3556" w:type="pct"/>
            <w:tcBorders>
              <w:top w:val="single" w:sz="4" w:space="0" w:color="auto"/>
              <w:left w:val="nil"/>
              <w:bottom w:val="single" w:sz="4" w:space="0" w:color="auto"/>
              <w:right w:val="single" w:sz="4" w:space="0" w:color="auto"/>
            </w:tcBorders>
            <w:shd w:val="clear" w:color="auto" w:fill="auto"/>
            <w:vAlign w:val="center"/>
            <w:hideMark/>
          </w:tcPr>
          <w:p w:rsidR="00EF4CB0" w:rsidRPr="009458BD" w:rsidRDefault="00EF4CB0" w:rsidP="006C4EBA">
            <w:pPr>
              <w:jc w:val="center"/>
              <w:rPr>
                <w:color w:val="000000"/>
                <w:sz w:val="20"/>
                <w:szCs w:val="20"/>
              </w:rPr>
            </w:pPr>
            <w:r w:rsidRPr="009458BD">
              <w:rPr>
                <w:color w:val="000000"/>
                <w:sz w:val="20"/>
                <w:szCs w:val="20"/>
              </w:rPr>
              <w:t xml:space="preserve"> </w:t>
            </w:r>
            <w:r w:rsidR="006C4EBA">
              <w:rPr>
                <w:color w:val="000000"/>
                <w:sz w:val="20"/>
                <w:szCs w:val="20"/>
              </w:rPr>
              <w:t xml:space="preserve">Наименование </w:t>
            </w:r>
            <w:r w:rsidRPr="009458BD">
              <w:rPr>
                <w:color w:val="000000"/>
                <w:sz w:val="20"/>
                <w:szCs w:val="20"/>
              </w:rPr>
              <w:t xml:space="preserve"> вызова</w:t>
            </w:r>
          </w:p>
        </w:tc>
      </w:tr>
      <w:tr w:rsidR="00EF4CB0" w:rsidRPr="0022334E" w:rsidTr="00EF4CB0">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000001</w:t>
            </w:r>
          </w:p>
        </w:tc>
        <w:tc>
          <w:tcPr>
            <w:tcW w:w="843" w:type="pct"/>
            <w:tcBorders>
              <w:top w:val="nil"/>
              <w:left w:val="nil"/>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вызов</w:t>
            </w:r>
          </w:p>
        </w:tc>
        <w:tc>
          <w:tcPr>
            <w:tcW w:w="3556" w:type="pct"/>
            <w:tcBorders>
              <w:top w:val="nil"/>
              <w:left w:val="nil"/>
              <w:bottom w:val="single" w:sz="4" w:space="0" w:color="auto"/>
              <w:right w:val="single" w:sz="4" w:space="0" w:color="auto"/>
            </w:tcBorders>
            <w:shd w:val="clear" w:color="auto" w:fill="auto"/>
            <w:vAlign w:val="center"/>
            <w:hideMark/>
          </w:tcPr>
          <w:p w:rsidR="00EF4CB0" w:rsidRPr="009458BD" w:rsidRDefault="00EF4CB0" w:rsidP="00EF4CB0">
            <w:pPr>
              <w:rPr>
                <w:color w:val="000000"/>
                <w:sz w:val="20"/>
                <w:szCs w:val="20"/>
              </w:rPr>
            </w:pPr>
            <w:r w:rsidRPr="009458BD">
              <w:rPr>
                <w:color w:val="000000"/>
                <w:sz w:val="20"/>
                <w:szCs w:val="20"/>
              </w:rPr>
              <w:t>Вызов фельдшерской  общепрофильной бригады</w:t>
            </w:r>
          </w:p>
        </w:tc>
      </w:tr>
      <w:tr w:rsidR="00EF4CB0" w:rsidRPr="0022334E" w:rsidTr="00EF4CB0">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000002</w:t>
            </w:r>
          </w:p>
        </w:tc>
        <w:tc>
          <w:tcPr>
            <w:tcW w:w="843" w:type="pct"/>
            <w:tcBorders>
              <w:top w:val="nil"/>
              <w:left w:val="nil"/>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вызов</w:t>
            </w:r>
          </w:p>
        </w:tc>
        <w:tc>
          <w:tcPr>
            <w:tcW w:w="3556" w:type="pct"/>
            <w:tcBorders>
              <w:top w:val="nil"/>
              <w:left w:val="nil"/>
              <w:bottom w:val="single" w:sz="4" w:space="0" w:color="auto"/>
              <w:right w:val="single" w:sz="4" w:space="0" w:color="auto"/>
            </w:tcBorders>
            <w:shd w:val="clear" w:color="auto" w:fill="auto"/>
            <w:vAlign w:val="center"/>
            <w:hideMark/>
          </w:tcPr>
          <w:p w:rsidR="00EF4CB0" w:rsidRPr="009458BD" w:rsidRDefault="00EF4CB0" w:rsidP="00EF4CB0">
            <w:pPr>
              <w:rPr>
                <w:color w:val="000000"/>
                <w:sz w:val="20"/>
                <w:szCs w:val="20"/>
              </w:rPr>
            </w:pPr>
            <w:r w:rsidRPr="009458BD">
              <w:rPr>
                <w:color w:val="000000"/>
                <w:sz w:val="20"/>
                <w:szCs w:val="20"/>
              </w:rPr>
              <w:t>Вызов врачебной общепрофильной бригады</w:t>
            </w:r>
          </w:p>
        </w:tc>
      </w:tr>
      <w:tr w:rsidR="00EF4CB0" w:rsidRPr="0022334E" w:rsidTr="00EF4CB0">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000003</w:t>
            </w:r>
          </w:p>
        </w:tc>
        <w:tc>
          <w:tcPr>
            <w:tcW w:w="843" w:type="pct"/>
            <w:tcBorders>
              <w:top w:val="nil"/>
              <w:left w:val="nil"/>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вызов</w:t>
            </w:r>
          </w:p>
        </w:tc>
        <w:tc>
          <w:tcPr>
            <w:tcW w:w="3556" w:type="pct"/>
            <w:tcBorders>
              <w:top w:val="nil"/>
              <w:left w:val="nil"/>
              <w:bottom w:val="single" w:sz="4" w:space="0" w:color="auto"/>
              <w:right w:val="single" w:sz="4" w:space="0" w:color="auto"/>
            </w:tcBorders>
            <w:shd w:val="clear" w:color="auto" w:fill="auto"/>
            <w:vAlign w:val="center"/>
            <w:hideMark/>
          </w:tcPr>
          <w:p w:rsidR="00EF4CB0" w:rsidRPr="009458BD" w:rsidRDefault="00EF4CB0" w:rsidP="00EF4CB0">
            <w:pPr>
              <w:rPr>
                <w:color w:val="000000"/>
                <w:sz w:val="20"/>
                <w:szCs w:val="20"/>
              </w:rPr>
            </w:pPr>
            <w:r w:rsidRPr="009458BD">
              <w:rPr>
                <w:color w:val="000000"/>
                <w:sz w:val="20"/>
                <w:szCs w:val="20"/>
              </w:rPr>
              <w:t xml:space="preserve">Вызов специализированной бригады </w:t>
            </w:r>
          </w:p>
        </w:tc>
      </w:tr>
      <w:tr w:rsidR="00EF4CB0" w:rsidRPr="0022334E" w:rsidTr="00EF4CB0">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000004</w:t>
            </w:r>
          </w:p>
        </w:tc>
        <w:tc>
          <w:tcPr>
            <w:tcW w:w="843" w:type="pct"/>
            <w:tcBorders>
              <w:top w:val="nil"/>
              <w:left w:val="nil"/>
              <w:bottom w:val="single" w:sz="4" w:space="0" w:color="auto"/>
              <w:right w:val="single" w:sz="4" w:space="0" w:color="auto"/>
            </w:tcBorders>
            <w:shd w:val="clear" w:color="auto" w:fill="auto"/>
            <w:vAlign w:val="center"/>
            <w:hideMark/>
          </w:tcPr>
          <w:p w:rsidR="00EF4CB0" w:rsidRPr="009458BD" w:rsidRDefault="00EF4CB0" w:rsidP="00EF4CB0">
            <w:pPr>
              <w:jc w:val="center"/>
              <w:rPr>
                <w:color w:val="000000"/>
                <w:sz w:val="20"/>
                <w:szCs w:val="20"/>
              </w:rPr>
            </w:pPr>
            <w:r w:rsidRPr="009458BD">
              <w:rPr>
                <w:color w:val="000000"/>
                <w:sz w:val="20"/>
                <w:szCs w:val="20"/>
              </w:rPr>
              <w:t>вызов</w:t>
            </w:r>
          </w:p>
        </w:tc>
        <w:tc>
          <w:tcPr>
            <w:tcW w:w="3556" w:type="pct"/>
            <w:tcBorders>
              <w:top w:val="nil"/>
              <w:left w:val="nil"/>
              <w:bottom w:val="single" w:sz="4" w:space="0" w:color="auto"/>
              <w:right w:val="single" w:sz="4" w:space="0" w:color="auto"/>
            </w:tcBorders>
            <w:shd w:val="clear" w:color="auto" w:fill="auto"/>
            <w:vAlign w:val="center"/>
            <w:hideMark/>
          </w:tcPr>
          <w:p w:rsidR="00EF4CB0" w:rsidRPr="009458BD" w:rsidRDefault="006408FE" w:rsidP="00EF4CB0">
            <w:pPr>
              <w:rPr>
                <w:color w:val="000000"/>
                <w:sz w:val="20"/>
                <w:szCs w:val="20"/>
              </w:rPr>
            </w:pPr>
            <w:r>
              <w:rPr>
                <w:color w:val="000000"/>
                <w:sz w:val="20"/>
                <w:szCs w:val="20"/>
              </w:rPr>
              <w:t>Медицинская эвакуация</w:t>
            </w:r>
            <w:r w:rsidR="00EF4CB0" w:rsidRPr="009458BD">
              <w:rPr>
                <w:color w:val="000000"/>
                <w:sz w:val="20"/>
                <w:szCs w:val="20"/>
              </w:rPr>
              <w:t xml:space="preserve"> </w:t>
            </w:r>
          </w:p>
        </w:tc>
      </w:tr>
      <w:tr w:rsidR="00D05EA5" w:rsidRPr="0022334E" w:rsidTr="00EF4CB0">
        <w:trPr>
          <w:trHeight w:val="20"/>
        </w:trPr>
        <w:tc>
          <w:tcPr>
            <w:tcW w:w="601" w:type="pct"/>
            <w:tcBorders>
              <w:top w:val="nil"/>
              <w:left w:val="single" w:sz="4" w:space="0" w:color="auto"/>
              <w:bottom w:val="single" w:sz="4" w:space="0" w:color="auto"/>
              <w:right w:val="single" w:sz="4" w:space="0" w:color="auto"/>
            </w:tcBorders>
            <w:shd w:val="clear" w:color="auto" w:fill="auto"/>
            <w:vAlign w:val="center"/>
          </w:tcPr>
          <w:p w:rsidR="00D05EA5" w:rsidRPr="009458BD" w:rsidRDefault="00D05EA5" w:rsidP="00EC441C">
            <w:pPr>
              <w:jc w:val="center"/>
              <w:rPr>
                <w:color w:val="000000"/>
                <w:sz w:val="20"/>
                <w:szCs w:val="20"/>
              </w:rPr>
            </w:pPr>
            <w:r w:rsidRPr="009458BD">
              <w:rPr>
                <w:color w:val="000000"/>
                <w:sz w:val="20"/>
                <w:szCs w:val="20"/>
              </w:rPr>
              <w:t>00000</w:t>
            </w:r>
            <w:r>
              <w:rPr>
                <w:color w:val="000000"/>
                <w:sz w:val="20"/>
                <w:szCs w:val="20"/>
              </w:rPr>
              <w:t>8</w:t>
            </w:r>
          </w:p>
        </w:tc>
        <w:tc>
          <w:tcPr>
            <w:tcW w:w="843" w:type="pct"/>
            <w:tcBorders>
              <w:top w:val="nil"/>
              <w:left w:val="nil"/>
              <w:bottom w:val="single" w:sz="4" w:space="0" w:color="auto"/>
              <w:right w:val="single" w:sz="4" w:space="0" w:color="auto"/>
            </w:tcBorders>
            <w:shd w:val="clear" w:color="auto" w:fill="auto"/>
            <w:vAlign w:val="center"/>
          </w:tcPr>
          <w:p w:rsidR="00D05EA5" w:rsidRPr="009458BD" w:rsidRDefault="00D05EA5" w:rsidP="00EC441C">
            <w:pPr>
              <w:jc w:val="center"/>
              <w:rPr>
                <w:color w:val="000000"/>
                <w:sz w:val="20"/>
                <w:szCs w:val="20"/>
              </w:rPr>
            </w:pPr>
            <w:r w:rsidRPr="009458BD">
              <w:rPr>
                <w:color w:val="000000"/>
                <w:sz w:val="20"/>
                <w:szCs w:val="20"/>
              </w:rPr>
              <w:t>вызов</w:t>
            </w:r>
          </w:p>
        </w:tc>
        <w:tc>
          <w:tcPr>
            <w:tcW w:w="3556" w:type="pct"/>
            <w:tcBorders>
              <w:top w:val="nil"/>
              <w:left w:val="nil"/>
              <w:bottom w:val="single" w:sz="4" w:space="0" w:color="auto"/>
              <w:right w:val="single" w:sz="4" w:space="0" w:color="auto"/>
            </w:tcBorders>
            <w:shd w:val="clear" w:color="auto" w:fill="auto"/>
            <w:vAlign w:val="center"/>
          </w:tcPr>
          <w:p w:rsidR="00D05EA5" w:rsidRPr="009458BD" w:rsidRDefault="00D05EA5" w:rsidP="00EC441C">
            <w:pPr>
              <w:rPr>
                <w:color w:val="000000"/>
                <w:sz w:val="20"/>
                <w:szCs w:val="20"/>
              </w:rPr>
            </w:pPr>
            <w:r w:rsidRPr="009458BD">
              <w:rPr>
                <w:color w:val="000000"/>
                <w:sz w:val="20"/>
                <w:szCs w:val="20"/>
              </w:rPr>
              <w:t xml:space="preserve">Вызов скорой медицинской помощи </w:t>
            </w:r>
          </w:p>
        </w:tc>
      </w:tr>
      <w:tr w:rsidR="00D05EA5" w:rsidRPr="0022334E" w:rsidTr="00EF4CB0">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D05EA5" w:rsidRPr="009458BD" w:rsidRDefault="00D05EA5" w:rsidP="00EF4CB0">
            <w:pPr>
              <w:jc w:val="center"/>
              <w:rPr>
                <w:color w:val="000000"/>
                <w:sz w:val="20"/>
                <w:szCs w:val="20"/>
              </w:rPr>
            </w:pPr>
            <w:r w:rsidRPr="009458BD">
              <w:rPr>
                <w:color w:val="000000"/>
                <w:sz w:val="20"/>
                <w:szCs w:val="20"/>
              </w:rPr>
              <w:t>00000</w:t>
            </w:r>
            <w:r w:rsidRPr="009458BD">
              <w:rPr>
                <w:color w:val="000000"/>
                <w:sz w:val="20"/>
                <w:szCs w:val="20"/>
                <w:lang w:val="en-US"/>
              </w:rPr>
              <w:t>9</w:t>
            </w:r>
          </w:p>
        </w:tc>
        <w:tc>
          <w:tcPr>
            <w:tcW w:w="843" w:type="pct"/>
            <w:tcBorders>
              <w:top w:val="nil"/>
              <w:left w:val="nil"/>
              <w:bottom w:val="single" w:sz="4" w:space="0" w:color="auto"/>
              <w:right w:val="single" w:sz="4" w:space="0" w:color="auto"/>
            </w:tcBorders>
            <w:shd w:val="clear" w:color="auto" w:fill="auto"/>
            <w:vAlign w:val="center"/>
            <w:hideMark/>
          </w:tcPr>
          <w:p w:rsidR="00D05EA5" w:rsidRPr="009458BD" w:rsidRDefault="00D05EA5" w:rsidP="00EF4CB0">
            <w:pPr>
              <w:jc w:val="center"/>
              <w:rPr>
                <w:color w:val="000000"/>
                <w:sz w:val="20"/>
                <w:szCs w:val="20"/>
              </w:rPr>
            </w:pPr>
            <w:r w:rsidRPr="009458BD">
              <w:rPr>
                <w:color w:val="000000"/>
                <w:sz w:val="20"/>
                <w:szCs w:val="20"/>
              </w:rPr>
              <w:t>вызов</w:t>
            </w:r>
          </w:p>
        </w:tc>
        <w:tc>
          <w:tcPr>
            <w:tcW w:w="3556" w:type="pct"/>
            <w:tcBorders>
              <w:top w:val="nil"/>
              <w:left w:val="nil"/>
              <w:bottom w:val="single" w:sz="4" w:space="0" w:color="auto"/>
              <w:right w:val="single" w:sz="4" w:space="0" w:color="auto"/>
            </w:tcBorders>
            <w:shd w:val="clear" w:color="auto" w:fill="auto"/>
            <w:vAlign w:val="center"/>
            <w:hideMark/>
          </w:tcPr>
          <w:p w:rsidR="00D05EA5" w:rsidRPr="009458BD" w:rsidRDefault="00D05EA5" w:rsidP="00EF4CB0">
            <w:pPr>
              <w:rPr>
                <w:color w:val="000000"/>
                <w:sz w:val="20"/>
                <w:szCs w:val="20"/>
              </w:rPr>
            </w:pPr>
            <w:r w:rsidRPr="009458BD">
              <w:rPr>
                <w:color w:val="000000"/>
                <w:sz w:val="20"/>
                <w:szCs w:val="20"/>
              </w:rPr>
              <w:t>Вызов скорой медицинской помощи при остром коронарном синдроме и остром ишемическом инсульте с проведением тромболитической терапии</w:t>
            </w:r>
          </w:p>
        </w:tc>
      </w:tr>
    </w:tbl>
    <w:p w:rsidR="00037D09" w:rsidRDefault="00037D09" w:rsidP="00EF4CB0">
      <w:pPr>
        <w:ind w:firstLine="708"/>
        <w:jc w:val="both"/>
      </w:pPr>
    </w:p>
    <w:p w:rsidR="00EF4CB0" w:rsidRPr="00D30564" w:rsidRDefault="00EF4CB0" w:rsidP="00EF4CB0">
      <w:pPr>
        <w:ind w:firstLine="708"/>
        <w:jc w:val="both"/>
      </w:pPr>
      <w:r w:rsidRPr="00D30564">
        <w:t>Коды вызов</w:t>
      </w:r>
      <w:r w:rsidR="00D30564" w:rsidRPr="00D30564">
        <w:t>ов</w:t>
      </w:r>
      <w:r w:rsidRPr="00D30564">
        <w:t xml:space="preserve"> 000001 «Вызов фельдшерской общепрофильной бригады», 000002 «Вызов врачебной общепрофильной бригады», 000003 «Вызов специализированной бригады» применяются медицинской организацией в случаях оказания  пациенту медицинской помощи в соответствии с профилем </w:t>
      </w:r>
      <w:r w:rsidR="006942F1">
        <w:t xml:space="preserve">вызываемой </w:t>
      </w:r>
      <w:r w:rsidRPr="00D30564">
        <w:t>бригады скорой медицинской помощи.</w:t>
      </w:r>
    </w:p>
    <w:p w:rsidR="00EF4CB0" w:rsidRPr="00D30564" w:rsidRDefault="00EF4CB0" w:rsidP="00EF4CB0">
      <w:pPr>
        <w:autoSpaceDE w:val="0"/>
        <w:autoSpaceDN w:val="0"/>
        <w:adjustRightInd w:val="0"/>
        <w:ind w:firstLine="540"/>
        <w:jc w:val="both"/>
      </w:pPr>
      <w:r w:rsidRPr="00D30564">
        <w:t xml:space="preserve">Код </w:t>
      </w:r>
      <w:r w:rsidR="000F19F7">
        <w:t>вызова</w:t>
      </w:r>
      <w:r w:rsidRPr="00D30564">
        <w:t xml:space="preserve">  000004 «</w:t>
      </w:r>
      <w:r w:rsidR="006408FE">
        <w:t>Медицинская эвакуация</w:t>
      </w:r>
      <w:r w:rsidRPr="00D30564">
        <w:t xml:space="preserve">» применяется медицинской организацией в случае  осуществления  медицинской эвакуации </w:t>
      </w:r>
      <w:r w:rsidR="00703ADF">
        <w:t xml:space="preserve"> </w:t>
      </w:r>
      <w:r w:rsidRPr="00D30564">
        <w:t xml:space="preserve">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EF4CB0" w:rsidRPr="00D30564" w:rsidRDefault="00EF4CB0" w:rsidP="00EF4CB0">
      <w:pPr>
        <w:autoSpaceDE w:val="0"/>
        <w:autoSpaceDN w:val="0"/>
        <w:adjustRightInd w:val="0"/>
        <w:ind w:firstLine="540"/>
        <w:jc w:val="both"/>
      </w:pPr>
      <w:r w:rsidRPr="00D30564">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4CB0" w:rsidRPr="00D30564" w:rsidRDefault="00EF4CB0" w:rsidP="00EF4CB0">
      <w:pPr>
        <w:autoSpaceDE w:val="0"/>
        <w:autoSpaceDN w:val="0"/>
        <w:adjustRightInd w:val="0"/>
        <w:ind w:firstLine="540"/>
        <w:jc w:val="both"/>
      </w:pPr>
      <w:r w:rsidRPr="00D30564">
        <w:t>Расходы, связанные с осуществлением безрезультатных вызовов, включены в объем средств по подушевому нормативу финансирования по прочим статьям расходов, и отдельно на оплату не выставляются.</w:t>
      </w:r>
    </w:p>
    <w:p w:rsidR="009458BD" w:rsidRDefault="009458BD" w:rsidP="00EF4CB0">
      <w:pPr>
        <w:autoSpaceDE w:val="0"/>
        <w:autoSpaceDN w:val="0"/>
        <w:adjustRightInd w:val="0"/>
        <w:ind w:firstLine="540"/>
        <w:jc w:val="both"/>
      </w:pPr>
      <w:r w:rsidRPr="00D30564">
        <w:t>Безрезультатный вызовы</w:t>
      </w:r>
      <w:r w:rsidR="006B12CC">
        <w:t xml:space="preserve"> </w:t>
      </w:r>
      <w:r w:rsidRPr="00D30564">
        <w:t>-  случаи, когда больного</w:t>
      </w:r>
      <w:r w:rsidR="00D31FEC" w:rsidRPr="00D30564">
        <w:t xml:space="preserve"> не оказалось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здоровыми</w:t>
      </w:r>
      <w:r w:rsidR="00F91190" w:rsidRPr="00D30564">
        <w:t xml:space="preserve"> и </w:t>
      </w:r>
      <w:r w:rsidR="00D31FEC" w:rsidRPr="00D30564">
        <w:t xml:space="preserve"> не нуждался в помощи, больной умер до приезда бригады скорой медицинской помощи, больной увезен до прибытия скорой медицинской помощи, больной обслужен врачом поликлиники до прибытия бригады скорой медицинской помощи, больной отказался от помощи (осмотра), вызов отменен</w:t>
      </w:r>
      <w:r w:rsidR="00C23A15">
        <w:t>.</w:t>
      </w:r>
    </w:p>
    <w:p w:rsidR="00C23A15" w:rsidRPr="00D30564" w:rsidRDefault="00C23A15" w:rsidP="00EF4CB0">
      <w:pPr>
        <w:autoSpaceDE w:val="0"/>
        <w:autoSpaceDN w:val="0"/>
        <w:adjustRightInd w:val="0"/>
        <w:ind w:firstLine="540"/>
        <w:jc w:val="both"/>
      </w:pPr>
    </w:p>
    <w:p w:rsidR="00F91190" w:rsidRDefault="00F47D22" w:rsidP="00F91190">
      <w:pPr>
        <w:autoSpaceDE w:val="0"/>
        <w:autoSpaceDN w:val="0"/>
        <w:adjustRightInd w:val="0"/>
        <w:ind w:firstLine="709"/>
        <w:jc w:val="both"/>
      </w:pPr>
      <w:r>
        <w:t>1</w:t>
      </w:r>
      <w:r w:rsidR="00C23A15">
        <w:t>6</w:t>
      </w:r>
      <w:r w:rsidR="00F91190" w:rsidRPr="00D30564">
        <w:t>.</w:t>
      </w:r>
      <w:r w:rsidR="009D512E">
        <w:t xml:space="preserve"> </w:t>
      </w:r>
      <w:r w:rsidR="00F91190" w:rsidRPr="00D30564">
        <w:t>При проведении массовых мероприятий (спортивных, культурных и др.) оплата дежурств скорой медицинской помощи осуществляется за счет средств, предусмотренных на организацию массовых мероприятий.</w:t>
      </w:r>
    </w:p>
    <w:p w:rsidR="00F91190" w:rsidRDefault="00F91190" w:rsidP="00897DA8">
      <w:pPr>
        <w:autoSpaceDE w:val="0"/>
        <w:autoSpaceDN w:val="0"/>
        <w:adjustRightInd w:val="0"/>
        <w:ind w:firstLine="709"/>
        <w:jc w:val="both"/>
        <w:rPr>
          <w:bCs/>
        </w:rPr>
      </w:pPr>
    </w:p>
    <w:p w:rsidR="00897DA8" w:rsidRPr="003F79A3" w:rsidRDefault="00C23A15" w:rsidP="00897DA8">
      <w:pPr>
        <w:autoSpaceDE w:val="0"/>
        <w:autoSpaceDN w:val="0"/>
        <w:adjustRightInd w:val="0"/>
        <w:ind w:firstLine="709"/>
        <w:jc w:val="both"/>
      </w:pPr>
      <w:r>
        <w:rPr>
          <w:bCs/>
        </w:rPr>
        <w:t>17</w:t>
      </w:r>
      <w:r w:rsidR="00F47D22">
        <w:rPr>
          <w:bCs/>
        </w:rPr>
        <w:t>.</w:t>
      </w:r>
      <w:r>
        <w:rPr>
          <w:bCs/>
        </w:rPr>
        <w:t xml:space="preserve"> </w:t>
      </w:r>
      <w:r w:rsidR="00897DA8" w:rsidRPr="00620B11">
        <w:rPr>
          <w:bCs/>
        </w:rPr>
        <w:t xml:space="preserve">Оплата скорой медицинской помощи по подушевому нормативу финансирования производится с учетом численности населения, прикрепленного в соответствии с </w:t>
      </w:r>
      <w:r w:rsidR="00897DA8" w:rsidRPr="00620B11">
        <w:t>действующими нормативно-правовыми актами органов государственной власти Российской Федерации и Новосибирской области.</w:t>
      </w:r>
    </w:p>
    <w:p w:rsidR="00EF4CB0" w:rsidRDefault="00897DA8" w:rsidP="006B01E7">
      <w:pPr>
        <w:ind w:firstLine="709"/>
        <w:jc w:val="both"/>
        <w:rPr>
          <w:kern w:val="24"/>
        </w:rPr>
      </w:pPr>
      <w:r w:rsidRPr="003F79A3">
        <w:t xml:space="preserve">Сверка численности прикрепленного населения </w:t>
      </w:r>
      <w:r w:rsidRPr="003F79A3">
        <w:rPr>
          <w:kern w:val="24"/>
        </w:rPr>
        <w:t xml:space="preserve">в разрезе половозрастных групп населения </w:t>
      </w:r>
      <w:r w:rsidRPr="003F79A3">
        <w:t xml:space="preserve">производится медицинской организацией и </w:t>
      </w:r>
      <w:r w:rsidR="009D512E">
        <w:t>страховыми медицинскими организациями</w:t>
      </w:r>
      <w:r w:rsidRPr="003F79A3">
        <w:t xml:space="preserve"> ежемесячно в установленном порядке. </w:t>
      </w:r>
      <w:r w:rsidRPr="003F79A3">
        <w:rPr>
          <w:kern w:val="24"/>
        </w:rPr>
        <w:t>Численность прикрепленного населения устанавливается на 1 число каждого месяца.</w:t>
      </w:r>
    </w:p>
    <w:p w:rsidR="009D512E" w:rsidRDefault="00C23A15" w:rsidP="006B01E7">
      <w:pPr>
        <w:ind w:firstLine="709"/>
        <w:jc w:val="both"/>
        <w:rPr>
          <w:kern w:val="24"/>
        </w:rPr>
      </w:pPr>
      <w:r>
        <w:rPr>
          <w:kern w:val="24"/>
        </w:rPr>
        <w:t>18</w:t>
      </w:r>
      <w:r w:rsidR="009D512E">
        <w:rPr>
          <w:kern w:val="24"/>
        </w:rPr>
        <w:t>.</w:t>
      </w:r>
      <w:r w:rsidR="00496DBE">
        <w:rPr>
          <w:kern w:val="24"/>
        </w:rPr>
        <w:t xml:space="preserve"> </w:t>
      </w:r>
      <w:r w:rsidR="009D512E">
        <w:rPr>
          <w:kern w:val="24"/>
        </w:rPr>
        <w:t>Оплата скорой медицинской помощи производится страховыми медицинскими организациями в пределах планового размера финансового обеспечения по подушевому нормативу финансирования конкретной медицинской организации, оказывающей скорую медицинскую помощь, отнесенной к определенной группе</w:t>
      </w:r>
      <w:r w:rsidR="00946C8C">
        <w:rPr>
          <w:kern w:val="24"/>
        </w:rPr>
        <w:t>,</w:t>
      </w:r>
      <w:r w:rsidR="009D512E">
        <w:rPr>
          <w:kern w:val="24"/>
        </w:rPr>
        <w:t xml:space="preserve"> в следующем порядке:</w:t>
      </w:r>
    </w:p>
    <w:p w:rsidR="009D512E" w:rsidRDefault="00C23A15" w:rsidP="006B01E7">
      <w:pPr>
        <w:ind w:firstLine="709"/>
        <w:jc w:val="both"/>
        <w:rPr>
          <w:kern w:val="24"/>
        </w:rPr>
      </w:pPr>
      <w:r>
        <w:rPr>
          <w:kern w:val="24"/>
        </w:rPr>
        <w:t>18</w:t>
      </w:r>
      <w:r w:rsidR="005E7685">
        <w:rPr>
          <w:kern w:val="24"/>
        </w:rPr>
        <w:t>.1</w:t>
      </w:r>
      <w:r w:rsidR="00F649FB">
        <w:rPr>
          <w:kern w:val="24"/>
        </w:rPr>
        <w:t xml:space="preserve">. </w:t>
      </w:r>
      <w:r w:rsidR="009D512E">
        <w:rPr>
          <w:kern w:val="24"/>
        </w:rPr>
        <w:t xml:space="preserve">По каждой страховой медицинской организации определяется  размер финансового обеспечения по подушевому нормативу финансирования каждой медицинской организации в месяц по формуле: </w:t>
      </w:r>
    </w:p>
    <w:p w:rsidR="00050A4D" w:rsidRPr="00D30564" w:rsidRDefault="00050A4D" w:rsidP="00050A4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30564">
        <w:rPr>
          <w:rFonts w:ascii="Times New Roman" w:hAnsi="Times New Roman" w:cs="Times New Roman"/>
          <w:sz w:val="24"/>
          <w:szCs w:val="24"/>
        </w:rPr>
        <w:t>ФО</w:t>
      </w:r>
      <w:r>
        <w:rPr>
          <w:rFonts w:ascii="Times New Roman" w:hAnsi="Times New Roman" w:cs="Times New Roman"/>
          <w:sz w:val="24"/>
          <w:szCs w:val="24"/>
          <w:lang w:val="en-US"/>
        </w:rPr>
        <w:t>j</w:t>
      </w:r>
      <w:r w:rsidRPr="00D30564">
        <w:rPr>
          <w:rFonts w:ascii="Times New Roman" w:hAnsi="Times New Roman" w:cs="Times New Roman"/>
          <w:sz w:val="24"/>
          <w:szCs w:val="24"/>
          <w:vertAlign w:val="subscript"/>
        </w:rPr>
        <w:t xml:space="preserve">СМП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ФДПн</m:t>
            </m:r>
          </m:e>
          <m:sup>
            <m:r>
              <w:rPr>
                <w:rFonts w:ascii="Cambria Math" w:hAnsi="Cambria Math" w:cs="Times New Roman"/>
                <w:sz w:val="24"/>
                <w:szCs w:val="24"/>
                <w:lang w:val="en-US"/>
              </w:rPr>
              <m:t>i</m:t>
            </m:r>
          </m:sup>
        </m:sSup>
      </m:oMath>
      <w:r w:rsidRPr="00D30564">
        <w:rPr>
          <w:rFonts w:ascii="Times New Roman" w:hAnsi="Times New Roman" w:cs="Times New Roman"/>
          <w:sz w:val="24"/>
          <w:szCs w:val="24"/>
        </w:rPr>
        <w:t xml:space="preserve">   x Ч</w:t>
      </w:r>
      <w:r w:rsidRPr="00D30564">
        <w:rPr>
          <w:rFonts w:ascii="Times New Roman" w:hAnsi="Times New Roman" w:cs="Times New Roman"/>
          <w:sz w:val="24"/>
          <w:szCs w:val="24"/>
          <w:vertAlign w:val="subscript"/>
        </w:rPr>
        <w:t>з</w:t>
      </w:r>
      <w:r w:rsidRPr="00D30564">
        <w:rPr>
          <w:rFonts w:ascii="Times New Roman" w:hAnsi="Times New Roman" w:cs="Times New Roman"/>
          <w:sz w:val="24"/>
          <w:szCs w:val="24"/>
          <w:vertAlign w:val="superscript"/>
        </w:rPr>
        <w:t>ПР</w:t>
      </w:r>
      <w:r w:rsidRPr="00050A4D">
        <w:rPr>
          <w:rFonts w:ascii="Times New Roman" w:hAnsi="Times New Roman" w:cs="Times New Roman"/>
          <w:sz w:val="24"/>
          <w:szCs w:val="24"/>
          <w:vertAlign w:val="superscript"/>
        </w:rPr>
        <w:t xml:space="preserve"> </w:t>
      </w:r>
      <w:r w:rsidRPr="00D30564">
        <w:rPr>
          <w:rFonts w:ascii="Times New Roman" w:hAnsi="Times New Roman" w:cs="Times New Roman"/>
          <w:sz w:val="24"/>
          <w:szCs w:val="24"/>
        </w:rPr>
        <w:t>, где:</w:t>
      </w:r>
    </w:p>
    <w:p w:rsidR="00050A4D" w:rsidRPr="00D30564" w:rsidRDefault="00050A4D" w:rsidP="00050A4D">
      <w:pPr>
        <w:pStyle w:val="ConsPlusNormal"/>
        <w:spacing w:line="200" w:lineRule="exact"/>
        <w:ind w:firstLine="539"/>
        <w:jc w:val="both"/>
        <w:rPr>
          <w:rFonts w:ascii="Times New Roman" w:hAnsi="Times New Roman" w:cs="Times New Roman"/>
          <w:sz w:val="24"/>
          <w:szCs w:val="24"/>
        </w:rPr>
      </w:pPr>
      <w:r w:rsidRPr="00D30564">
        <w:rPr>
          <w:rFonts w:ascii="Times New Roman" w:hAnsi="Times New Roman" w:cs="Times New Roman"/>
          <w:sz w:val="24"/>
          <w:szCs w:val="24"/>
        </w:rPr>
        <w:t xml:space="preserve">                              </w:t>
      </w:r>
    </w:p>
    <w:p w:rsidR="00050A4D" w:rsidRDefault="00050A4D" w:rsidP="00050A4D">
      <w:pPr>
        <w:pStyle w:val="ConsPlusNormal"/>
        <w:ind w:firstLine="540"/>
        <w:jc w:val="both"/>
        <w:rPr>
          <w:rFonts w:ascii="Times New Roman" w:hAnsi="Times New Roman" w:cs="Times New Roman"/>
          <w:sz w:val="24"/>
          <w:szCs w:val="24"/>
        </w:rPr>
      </w:pPr>
      <w:r w:rsidRPr="00D30564">
        <w:rPr>
          <w:rFonts w:ascii="Times New Roman" w:hAnsi="Times New Roman" w:cs="Times New Roman"/>
          <w:sz w:val="24"/>
          <w:szCs w:val="24"/>
        </w:rPr>
        <w:t>ФО</w:t>
      </w:r>
      <w:r>
        <w:rPr>
          <w:rFonts w:ascii="Times New Roman" w:hAnsi="Times New Roman" w:cs="Times New Roman"/>
          <w:sz w:val="24"/>
          <w:szCs w:val="24"/>
          <w:lang w:val="en-US"/>
        </w:rPr>
        <w:t>j</w:t>
      </w:r>
      <w:r w:rsidRPr="00D30564">
        <w:rPr>
          <w:rFonts w:ascii="Times New Roman" w:hAnsi="Times New Roman" w:cs="Times New Roman"/>
          <w:sz w:val="24"/>
          <w:szCs w:val="24"/>
          <w:vertAlign w:val="subscript"/>
        </w:rPr>
        <w:t>СМП</w:t>
      </w:r>
      <w:r w:rsidRPr="00D30564">
        <w:rPr>
          <w:rFonts w:ascii="Times New Roman" w:hAnsi="Times New Roman" w:cs="Times New Roman"/>
          <w:sz w:val="24"/>
          <w:szCs w:val="24"/>
        </w:rPr>
        <w:t xml:space="preserve"> - размер финансового обеспечения медицинской организации, оказывающей скорую медицинскую помощь вне медицинской организации, </w:t>
      </w:r>
      <w:r>
        <w:rPr>
          <w:rFonts w:ascii="Times New Roman" w:hAnsi="Times New Roman" w:cs="Times New Roman"/>
          <w:sz w:val="24"/>
          <w:szCs w:val="24"/>
        </w:rPr>
        <w:t>в месяц,</w:t>
      </w:r>
      <w:r w:rsidR="005E7685">
        <w:rPr>
          <w:rFonts w:ascii="Times New Roman" w:hAnsi="Times New Roman" w:cs="Times New Roman"/>
          <w:sz w:val="24"/>
          <w:szCs w:val="24"/>
        </w:rPr>
        <w:t xml:space="preserve"> </w:t>
      </w:r>
      <w:r w:rsidRPr="00D30564">
        <w:rPr>
          <w:rFonts w:ascii="Times New Roman" w:hAnsi="Times New Roman" w:cs="Times New Roman"/>
          <w:sz w:val="24"/>
          <w:szCs w:val="24"/>
        </w:rPr>
        <w:t>рублей;</w:t>
      </w:r>
    </w:p>
    <w:p w:rsidR="004C6484" w:rsidRDefault="004C6484" w:rsidP="00050A4D">
      <w:pPr>
        <w:pStyle w:val="ConsPlusNormal"/>
        <w:ind w:firstLine="540"/>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640"/>
        <w:gridCol w:w="7893"/>
      </w:tblGrid>
      <w:tr w:rsidR="004C6484" w:rsidRPr="00D30564" w:rsidTr="004C6484">
        <w:tc>
          <w:tcPr>
            <w:tcW w:w="1151" w:type="dxa"/>
            <w:vAlign w:val="center"/>
          </w:tcPr>
          <w:p w:rsidR="004C6484" w:rsidRPr="00D30564" w:rsidRDefault="00D46D69" w:rsidP="004C6484">
            <w:pPr>
              <w:spacing w:line="18" w:lineRule="atLeast"/>
            </w:pPr>
            <m:oMathPara>
              <m:oMathParaPr>
                <m:jc m:val="left"/>
              </m:oMathParaPr>
              <m:oMath>
                <m:sSup>
                  <m:sSupPr>
                    <m:ctrlPr>
                      <w:rPr>
                        <w:rFonts w:ascii="Cambria Math" w:hAnsi="Cambria Math"/>
                      </w:rPr>
                    </m:ctrlPr>
                  </m:sSupPr>
                  <m:e>
                    <m:r>
                      <m:rPr>
                        <m:sty m:val="p"/>
                      </m:rPr>
                      <w:rPr>
                        <w:rFonts w:ascii="Cambria Math" w:hAnsi="Cambria Math"/>
                      </w:rPr>
                      <m:t>ФДПн</m:t>
                    </m:r>
                  </m:e>
                  <m:sup>
                    <m:r>
                      <w:rPr>
                        <w:rFonts w:ascii="Cambria Math" w:hAnsi="Cambria Math"/>
                        <w:lang w:val="en-US"/>
                      </w:rPr>
                      <m:t>i</m:t>
                    </m:r>
                  </m:sup>
                </m:sSup>
              </m:oMath>
            </m:oMathPara>
          </w:p>
        </w:tc>
        <w:tc>
          <w:tcPr>
            <w:tcW w:w="527" w:type="dxa"/>
            <w:vAlign w:val="center"/>
          </w:tcPr>
          <w:p w:rsidR="004C6484" w:rsidRPr="00D30564" w:rsidRDefault="004C6484" w:rsidP="004C6484">
            <w:pPr>
              <w:spacing w:line="18" w:lineRule="atLeast"/>
              <w:jc w:val="center"/>
            </w:pPr>
            <w:r w:rsidRPr="00D30564">
              <w:t>–</w:t>
            </w:r>
          </w:p>
        </w:tc>
        <w:tc>
          <w:tcPr>
            <w:tcW w:w="7893" w:type="dxa"/>
          </w:tcPr>
          <w:p w:rsidR="004C6484" w:rsidRDefault="004C6484" w:rsidP="004C6484">
            <w:pPr>
              <w:spacing w:line="18" w:lineRule="atLeast"/>
              <w:ind w:firstLine="23"/>
              <w:jc w:val="both"/>
            </w:pPr>
            <w:r w:rsidRPr="00D30564">
              <w:t xml:space="preserve">фактический дифференцированный подушевой норматив финансирования скорой медицинской помощи для </w:t>
            </w:r>
            <w:r w:rsidRPr="00D30564">
              <w:rPr>
                <w:i/>
                <w:lang w:val="en-US"/>
              </w:rPr>
              <w:t>i</w:t>
            </w:r>
            <w:r w:rsidRPr="00D30564">
              <w:rPr>
                <w:i/>
              </w:rPr>
              <w:t>-</w:t>
            </w:r>
            <w:r w:rsidRPr="00D30564">
              <w:t>той</w:t>
            </w:r>
            <w:r w:rsidRPr="00D30564">
              <w:rPr>
                <w:i/>
              </w:rPr>
              <w:t xml:space="preserve"> </w:t>
            </w:r>
            <w:r w:rsidRPr="00D30564">
              <w:t xml:space="preserve">группы (подгруппы) медицинских организаций, </w:t>
            </w:r>
            <w:r>
              <w:t xml:space="preserve">в месяц, </w:t>
            </w:r>
            <w:r w:rsidRPr="00D30564">
              <w:t>рублей</w:t>
            </w:r>
            <w:r>
              <w:t>;</w:t>
            </w:r>
          </w:p>
          <w:p w:rsidR="004C6484" w:rsidRPr="00D30564" w:rsidRDefault="004C6484" w:rsidP="004C6484">
            <w:pPr>
              <w:spacing w:line="18" w:lineRule="atLeast"/>
              <w:ind w:firstLine="23"/>
              <w:jc w:val="both"/>
              <w:rPr>
                <w:rFonts w:eastAsiaTheme="minorEastAsia"/>
              </w:rPr>
            </w:pPr>
          </w:p>
        </w:tc>
      </w:tr>
      <w:tr w:rsidR="00050A4D" w:rsidRPr="00D30564" w:rsidTr="00050A4D">
        <w:tc>
          <w:tcPr>
            <w:tcW w:w="1151" w:type="dxa"/>
            <w:vAlign w:val="center"/>
          </w:tcPr>
          <w:p w:rsidR="00050A4D" w:rsidRPr="00D30564" w:rsidRDefault="00050A4D" w:rsidP="00050A4D">
            <w:pPr>
              <w:spacing w:line="18" w:lineRule="atLeast"/>
            </w:pPr>
          </w:p>
        </w:tc>
        <w:tc>
          <w:tcPr>
            <w:tcW w:w="527" w:type="dxa"/>
            <w:vAlign w:val="center"/>
          </w:tcPr>
          <w:p w:rsidR="00050A4D" w:rsidRPr="00D30564" w:rsidRDefault="004C6484" w:rsidP="00050A4D">
            <w:pPr>
              <w:spacing w:line="18" w:lineRule="atLeast"/>
              <w:jc w:val="center"/>
            </w:pPr>
            <w:r w:rsidRPr="00D30564">
              <w:t>Ч</w:t>
            </w:r>
            <w:r w:rsidRPr="00D30564">
              <w:rPr>
                <w:vertAlign w:val="subscript"/>
              </w:rPr>
              <w:t>з</w:t>
            </w:r>
            <w:r w:rsidRPr="00D30564">
              <w:rPr>
                <w:vertAlign w:val="superscript"/>
              </w:rPr>
              <w:t>ПР</w:t>
            </w:r>
          </w:p>
        </w:tc>
        <w:tc>
          <w:tcPr>
            <w:tcW w:w="7893" w:type="dxa"/>
          </w:tcPr>
          <w:p w:rsidR="00050A4D" w:rsidRPr="00D30564" w:rsidRDefault="004C6484" w:rsidP="005740EC">
            <w:pPr>
              <w:spacing w:line="18" w:lineRule="atLeast"/>
              <w:ind w:firstLine="23"/>
              <w:jc w:val="both"/>
              <w:rPr>
                <w:rFonts w:eastAsiaTheme="minorEastAsia"/>
              </w:rPr>
            </w:pPr>
            <w:r>
              <w:rPr>
                <w:rFonts w:eastAsiaTheme="minorEastAsia"/>
              </w:rPr>
              <w:t xml:space="preserve">- </w:t>
            </w:r>
            <w:r w:rsidRPr="00D30564">
              <w:rPr>
                <w:rFonts w:eastAsiaTheme="minorEastAsia"/>
              </w:rPr>
              <w:t xml:space="preserve">численность застрахованных </w:t>
            </w:r>
            <w:r>
              <w:rPr>
                <w:rFonts w:eastAsiaTheme="minorEastAsia"/>
              </w:rPr>
              <w:t xml:space="preserve">страховой медицинской организацией </w:t>
            </w:r>
            <w:r w:rsidRPr="00D30564">
              <w:rPr>
                <w:rFonts w:eastAsiaTheme="minorEastAsia"/>
              </w:rPr>
              <w:t>лиц, прикрепленных к  медицинск</w:t>
            </w:r>
            <w:r w:rsidR="005740EC">
              <w:rPr>
                <w:rFonts w:eastAsiaTheme="minorEastAsia"/>
              </w:rPr>
              <w:t>ой</w:t>
            </w:r>
            <w:r w:rsidRPr="00D30564">
              <w:rPr>
                <w:rFonts w:eastAsiaTheme="minorEastAsia"/>
              </w:rPr>
              <w:t xml:space="preserve"> организаци</w:t>
            </w:r>
            <w:r w:rsidR="005740EC">
              <w:rPr>
                <w:rFonts w:eastAsiaTheme="minorEastAsia"/>
              </w:rPr>
              <w:t>и</w:t>
            </w:r>
            <w:r>
              <w:rPr>
                <w:rFonts w:eastAsiaTheme="minorEastAsia"/>
              </w:rPr>
              <w:t xml:space="preserve"> на 1 число месяца</w:t>
            </w:r>
            <w:r w:rsidRPr="00D30564">
              <w:rPr>
                <w:rFonts w:eastAsiaTheme="minorEastAsia"/>
              </w:rPr>
              <w:t>,</w:t>
            </w:r>
            <w:r>
              <w:rPr>
                <w:rFonts w:eastAsiaTheme="minorEastAsia"/>
              </w:rPr>
              <w:t xml:space="preserve"> следующего за отчетным,</w:t>
            </w:r>
            <w:r w:rsidRPr="00D30564">
              <w:rPr>
                <w:rFonts w:eastAsiaTheme="minorEastAsia"/>
              </w:rPr>
              <w:t xml:space="preserve"> человек.</w:t>
            </w:r>
          </w:p>
        </w:tc>
      </w:tr>
    </w:tbl>
    <w:p w:rsidR="00050A4D" w:rsidRDefault="00050A4D" w:rsidP="00050A4D">
      <w:pPr>
        <w:pStyle w:val="ConsPlusNormal"/>
        <w:ind w:firstLine="540"/>
        <w:jc w:val="both"/>
        <w:rPr>
          <w:rFonts w:ascii="Times New Roman" w:hAnsi="Times New Roman" w:cs="Times New Roman"/>
          <w:sz w:val="24"/>
          <w:szCs w:val="24"/>
        </w:rPr>
      </w:pPr>
    </w:p>
    <w:p w:rsidR="004C6484" w:rsidRPr="004C6484" w:rsidRDefault="00F649FB" w:rsidP="004C6484">
      <w:pPr>
        <w:widowControl w:val="0"/>
        <w:autoSpaceDE w:val="0"/>
        <w:autoSpaceDN w:val="0"/>
        <w:adjustRightInd w:val="0"/>
        <w:ind w:firstLine="709"/>
        <w:jc w:val="both"/>
        <w:rPr>
          <w:bCs/>
        </w:rPr>
      </w:pPr>
      <w:r>
        <w:t>18</w:t>
      </w:r>
      <w:r w:rsidR="005E7685">
        <w:t>.2.</w:t>
      </w:r>
      <w:r w:rsidR="00D6176A">
        <w:t xml:space="preserve"> В случае отклонения</w:t>
      </w:r>
      <w:r w:rsidR="004C6484" w:rsidRPr="004C6484">
        <w:t xml:space="preserve"> суммы средств, сформированной для оплаты скорой медицинской помощи по подушевому нормативу</w:t>
      </w:r>
      <w:r w:rsidR="00D6176A">
        <w:t xml:space="preserve"> от </w:t>
      </w:r>
      <w:r w:rsidR="004C6484" w:rsidRPr="004C6484">
        <w:t xml:space="preserve"> месячной плановой сумм</w:t>
      </w:r>
      <w:r w:rsidR="00D6176A">
        <w:t>ы</w:t>
      </w:r>
      <w:r w:rsidR="004C6484" w:rsidRPr="004C6484">
        <w:t xml:space="preserve"> подушевого финансирования</w:t>
      </w:r>
      <w:r w:rsidR="00496DBE">
        <w:t>,</w:t>
      </w:r>
      <w:r w:rsidR="004C6484" w:rsidRPr="004C6484">
        <w:t xml:space="preserve"> </w:t>
      </w:r>
      <w:r w:rsidR="004C6484" w:rsidRPr="004C6484">
        <w:rPr>
          <w:bCs/>
        </w:rPr>
        <w:t xml:space="preserve">ТФОМС НСО  устанавливает и доводит до </w:t>
      </w:r>
      <w:r w:rsidR="00496DBE">
        <w:rPr>
          <w:bCs/>
        </w:rPr>
        <w:t xml:space="preserve">страховой медицинской организации </w:t>
      </w:r>
      <w:r w:rsidR="004C6484" w:rsidRPr="004C6484">
        <w:rPr>
          <w:bCs/>
        </w:rPr>
        <w:t xml:space="preserve">  </w:t>
      </w:r>
      <w:r w:rsidR="000664EB">
        <w:rPr>
          <w:bCs/>
        </w:rPr>
        <w:t xml:space="preserve">поправочный </w:t>
      </w:r>
      <w:r w:rsidR="004C6484" w:rsidRPr="004C6484">
        <w:rPr>
          <w:bCs/>
        </w:rPr>
        <w:t xml:space="preserve">коэффициент </w:t>
      </w:r>
      <w:r w:rsidR="00D6176A">
        <w:rPr>
          <w:bCs/>
          <w:lang w:val="en-US"/>
        </w:rPr>
        <w:t>j</w:t>
      </w:r>
      <w:r w:rsidR="00D6176A" w:rsidRPr="00D6176A">
        <w:rPr>
          <w:bCs/>
        </w:rPr>
        <w:t>-</w:t>
      </w:r>
      <w:r w:rsidR="00D6176A">
        <w:rPr>
          <w:bCs/>
        </w:rPr>
        <w:t xml:space="preserve">той медицинской организации </w:t>
      </w:r>
      <w:r w:rsidR="004C6484" w:rsidRPr="004C6484">
        <w:rPr>
          <w:bCs/>
        </w:rPr>
        <w:t>(</w:t>
      </w:r>
      <w:r w:rsidR="000664EB">
        <w:rPr>
          <w:bCs/>
        </w:rPr>
        <w:t>П</w:t>
      </w:r>
      <w:r w:rsidR="004C6484" w:rsidRPr="004C6484">
        <w:rPr>
          <w:bCs/>
        </w:rPr>
        <w:t>Кн</w:t>
      </w:r>
      <w:r w:rsidR="004C6484" w:rsidRPr="004C6484">
        <w:rPr>
          <w:bCs/>
          <w:lang w:val="en-US"/>
        </w:rPr>
        <w:t>i</w:t>
      </w:r>
      <w:r w:rsidR="004C6484" w:rsidRPr="004C6484">
        <w:rPr>
          <w:bCs/>
        </w:rPr>
        <w:t>):</w:t>
      </w:r>
    </w:p>
    <w:p w:rsidR="004C6484" w:rsidRPr="004C6484" w:rsidRDefault="004C6484" w:rsidP="004C6484">
      <w:pPr>
        <w:widowControl w:val="0"/>
        <w:autoSpaceDE w:val="0"/>
        <w:autoSpaceDN w:val="0"/>
        <w:adjustRightInd w:val="0"/>
        <w:ind w:firstLine="709"/>
        <w:jc w:val="both"/>
        <w:rPr>
          <w:bCs/>
          <w:i/>
          <w:color w:val="000000"/>
        </w:rPr>
      </w:pPr>
    </w:p>
    <w:p w:rsidR="004C6484" w:rsidRPr="004C6484" w:rsidRDefault="000664EB" w:rsidP="004C6484">
      <w:pPr>
        <w:widowControl w:val="0"/>
        <w:autoSpaceDE w:val="0"/>
        <w:autoSpaceDN w:val="0"/>
        <w:adjustRightInd w:val="0"/>
        <w:ind w:firstLine="709"/>
        <w:jc w:val="both"/>
      </w:pPr>
      <w:r>
        <w:rPr>
          <w:bCs/>
          <w:color w:val="000000"/>
        </w:rPr>
        <w:t>П</w:t>
      </w:r>
      <w:r w:rsidR="004C6484" w:rsidRPr="004C6484">
        <w:rPr>
          <w:bCs/>
          <w:color w:val="000000"/>
        </w:rPr>
        <w:t>Кн</w:t>
      </w:r>
      <w:r w:rsidR="004C6484" w:rsidRPr="004C6484">
        <w:rPr>
          <w:bCs/>
          <w:color w:val="000000"/>
          <w:lang w:val="en-US"/>
        </w:rPr>
        <w:t>i</w:t>
      </w:r>
      <w:r w:rsidR="004C6484" w:rsidRPr="004C6484">
        <w:rPr>
          <w:bCs/>
          <w:color w:val="000000"/>
        </w:rPr>
        <w:t xml:space="preserve"> = ПФ/</w:t>
      </w:r>
      <w:r w:rsidR="004C6484" w:rsidRPr="004C6484">
        <w:t xml:space="preserve"> </w:t>
      </w:r>
      <w:r w:rsidRPr="00D30564">
        <w:t>ФО</w:t>
      </w:r>
      <w:r>
        <w:rPr>
          <w:lang w:val="en-US"/>
        </w:rPr>
        <w:t>j</w:t>
      </w:r>
      <w:r w:rsidR="00505798">
        <w:t>смп</w:t>
      </w:r>
      <w:r w:rsidR="004C6484" w:rsidRPr="004C6484">
        <w:t>, где</w:t>
      </w:r>
    </w:p>
    <w:p w:rsidR="004C6484" w:rsidRPr="004C6484" w:rsidRDefault="004C6484" w:rsidP="004C6484">
      <w:pPr>
        <w:widowControl w:val="0"/>
        <w:autoSpaceDE w:val="0"/>
        <w:autoSpaceDN w:val="0"/>
        <w:adjustRightInd w:val="0"/>
        <w:ind w:firstLine="709"/>
        <w:jc w:val="both"/>
      </w:pPr>
    </w:p>
    <w:p w:rsidR="004C6484" w:rsidRDefault="004C6484" w:rsidP="004C6484">
      <w:pPr>
        <w:widowControl w:val="0"/>
        <w:autoSpaceDE w:val="0"/>
        <w:autoSpaceDN w:val="0"/>
        <w:adjustRightInd w:val="0"/>
        <w:ind w:firstLine="709"/>
        <w:jc w:val="both"/>
        <w:rPr>
          <w:bCs/>
          <w:color w:val="000000"/>
        </w:rPr>
      </w:pPr>
      <w:r w:rsidRPr="004C6484">
        <w:rPr>
          <w:bCs/>
          <w:color w:val="000000"/>
        </w:rPr>
        <w:t xml:space="preserve">ПФ – месячная плановая сумма подушевого финансирования, установленная государственным заданием для </w:t>
      </w:r>
      <w:r w:rsidR="005740EC">
        <w:rPr>
          <w:lang w:val="en-US"/>
        </w:rPr>
        <w:t>j</w:t>
      </w:r>
      <w:r w:rsidRPr="004C6484">
        <w:t xml:space="preserve">-той </w:t>
      </w:r>
      <w:r w:rsidRPr="004C6484">
        <w:rPr>
          <w:bCs/>
          <w:color w:val="000000"/>
        </w:rPr>
        <w:t>медицинской организации,</w:t>
      </w:r>
    </w:p>
    <w:p w:rsidR="006C4EBA" w:rsidRPr="004C6484" w:rsidRDefault="006C4EBA" w:rsidP="004C6484">
      <w:pPr>
        <w:widowControl w:val="0"/>
        <w:autoSpaceDE w:val="0"/>
        <w:autoSpaceDN w:val="0"/>
        <w:adjustRightInd w:val="0"/>
        <w:ind w:firstLine="709"/>
        <w:jc w:val="both"/>
        <w:rPr>
          <w:bCs/>
          <w:color w:val="000000"/>
        </w:rPr>
      </w:pPr>
    </w:p>
    <w:p w:rsidR="00505798" w:rsidRDefault="000664EB" w:rsidP="004C6484">
      <w:pPr>
        <w:widowControl w:val="0"/>
        <w:autoSpaceDE w:val="0"/>
        <w:autoSpaceDN w:val="0"/>
        <w:adjustRightInd w:val="0"/>
        <w:ind w:firstLine="709"/>
        <w:jc w:val="both"/>
        <w:rPr>
          <w:bCs/>
          <w:color w:val="000000"/>
        </w:rPr>
      </w:pPr>
      <w:r w:rsidRPr="00D30564">
        <w:t>ФО</w:t>
      </w:r>
      <w:r>
        <w:rPr>
          <w:lang w:val="en-US"/>
        </w:rPr>
        <w:t>j</w:t>
      </w:r>
      <w:r w:rsidR="00505798">
        <w:t>смп</w:t>
      </w:r>
      <w:r w:rsidR="004C6484" w:rsidRPr="004C6484">
        <w:rPr>
          <w:bCs/>
          <w:color w:val="000000"/>
        </w:rPr>
        <w:t xml:space="preserve">– </w:t>
      </w:r>
      <w:r w:rsidR="00505798" w:rsidRPr="00D30564">
        <w:t xml:space="preserve">размер финансового обеспечения медицинской организации, оказывающей скорую медицинскую помощь вне медицинской организации, </w:t>
      </w:r>
      <w:r w:rsidR="00505798">
        <w:t xml:space="preserve">в месяц, </w:t>
      </w:r>
      <w:r w:rsidR="00505798" w:rsidRPr="00D30564">
        <w:t>рублей</w:t>
      </w:r>
      <w:r w:rsidR="00505798">
        <w:t>.</w:t>
      </w:r>
      <w:r w:rsidR="00505798" w:rsidRPr="004C6484">
        <w:rPr>
          <w:bCs/>
          <w:color w:val="000000"/>
        </w:rPr>
        <w:t xml:space="preserve"> </w:t>
      </w:r>
    </w:p>
    <w:p w:rsidR="00F649FB" w:rsidRDefault="00F649FB" w:rsidP="004C6484">
      <w:pPr>
        <w:widowControl w:val="0"/>
        <w:autoSpaceDE w:val="0"/>
        <w:autoSpaceDN w:val="0"/>
        <w:adjustRightInd w:val="0"/>
        <w:ind w:firstLine="709"/>
        <w:jc w:val="both"/>
        <w:rPr>
          <w:bCs/>
          <w:color w:val="000000"/>
        </w:rPr>
      </w:pPr>
    </w:p>
    <w:p w:rsidR="00505798" w:rsidRDefault="00F649FB" w:rsidP="004C6484">
      <w:pPr>
        <w:widowControl w:val="0"/>
        <w:autoSpaceDE w:val="0"/>
        <w:autoSpaceDN w:val="0"/>
        <w:adjustRightInd w:val="0"/>
        <w:ind w:firstLine="709"/>
        <w:jc w:val="both"/>
        <w:rPr>
          <w:bCs/>
          <w:color w:val="000000"/>
        </w:rPr>
      </w:pPr>
      <w:r>
        <w:rPr>
          <w:bCs/>
          <w:color w:val="000000"/>
        </w:rPr>
        <w:t>18</w:t>
      </w:r>
      <w:r w:rsidR="005E7685">
        <w:rPr>
          <w:bCs/>
          <w:color w:val="000000"/>
        </w:rPr>
        <w:t xml:space="preserve">.3. </w:t>
      </w:r>
      <w:r w:rsidR="00505798">
        <w:rPr>
          <w:bCs/>
          <w:color w:val="000000"/>
        </w:rPr>
        <w:t xml:space="preserve">Фактический размер финансового обеспечения по подушевому нормативу финансирования </w:t>
      </w:r>
      <w:r w:rsidR="005740EC">
        <w:rPr>
          <w:bCs/>
          <w:color w:val="000000"/>
          <w:lang w:val="en-US"/>
        </w:rPr>
        <w:t>j</w:t>
      </w:r>
      <w:r w:rsidR="00505798" w:rsidRPr="00505798">
        <w:rPr>
          <w:bCs/>
          <w:color w:val="000000"/>
        </w:rPr>
        <w:t>-</w:t>
      </w:r>
      <w:r w:rsidR="00505798">
        <w:rPr>
          <w:bCs/>
          <w:color w:val="000000"/>
        </w:rPr>
        <w:t>той медицинской организации</w:t>
      </w:r>
      <w:r w:rsidR="005740EC" w:rsidRPr="005740EC">
        <w:rPr>
          <w:bCs/>
          <w:color w:val="000000"/>
        </w:rPr>
        <w:t xml:space="preserve"> </w:t>
      </w:r>
      <w:r w:rsidR="005740EC">
        <w:rPr>
          <w:bCs/>
          <w:color w:val="000000"/>
        </w:rPr>
        <w:t>в месяц определяется по формуле:</w:t>
      </w:r>
    </w:p>
    <w:p w:rsidR="00946C8C" w:rsidRDefault="00946C8C" w:rsidP="004C6484">
      <w:pPr>
        <w:widowControl w:val="0"/>
        <w:autoSpaceDE w:val="0"/>
        <w:autoSpaceDN w:val="0"/>
        <w:adjustRightInd w:val="0"/>
        <w:ind w:firstLine="709"/>
        <w:jc w:val="both"/>
        <w:rPr>
          <w:bCs/>
          <w:color w:val="000000"/>
        </w:rPr>
      </w:pPr>
    </w:p>
    <w:p w:rsidR="005740EC" w:rsidRDefault="005740EC" w:rsidP="004C6484">
      <w:pPr>
        <w:widowControl w:val="0"/>
        <w:autoSpaceDE w:val="0"/>
        <w:autoSpaceDN w:val="0"/>
        <w:adjustRightInd w:val="0"/>
        <w:ind w:firstLine="709"/>
        <w:jc w:val="both"/>
        <w:rPr>
          <w:bCs/>
          <w:color w:val="000000"/>
        </w:rPr>
      </w:pPr>
      <w:r>
        <w:rPr>
          <w:bCs/>
          <w:color w:val="000000"/>
        </w:rPr>
        <w:t>ФО</w:t>
      </w:r>
      <w:r>
        <w:rPr>
          <w:bCs/>
          <w:color w:val="000000"/>
          <w:lang w:val="en-US"/>
        </w:rPr>
        <w:t>j</w:t>
      </w:r>
      <w:r>
        <w:rPr>
          <w:bCs/>
          <w:color w:val="000000"/>
        </w:rPr>
        <w:t>факт</w:t>
      </w:r>
      <w:r w:rsidR="00946C8C">
        <w:rPr>
          <w:bCs/>
          <w:color w:val="000000"/>
        </w:rPr>
        <w:t xml:space="preserve"> </w:t>
      </w:r>
      <w:r>
        <w:rPr>
          <w:bCs/>
          <w:color w:val="000000"/>
        </w:rPr>
        <w:t xml:space="preserve">= </w:t>
      </w:r>
      <w:r w:rsidR="00946C8C">
        <w:rPr>
          <w:bCs/>
          <w:color w:val="000000"/>
        </w:rPr>
        <w:t>(</w:t>
      </w:r>
      <m:oMath>
        <m:sSup>
          <m:sSupPr>
            <m:ctrlPr>
              <w:rPr>
                <w:rFonts w:ascii="Cambria Math" w:hAnsi="Cambria Math"/>
              </w:rPr>
            </m:ctrlPr>
          </m:sSupPr>
          <m:e>
            <m:r>
              <m:rPr>
                <m:sty m:val="p"/>
              </m:rPr>
              <w:rPr>
                <w:rFonts w:ascii="Cambria Math" w:hAnsi="Cambria Math"/>
              </w:rPr>
              <m:t>ФДПн</m:t>
            </m:r>
          </m:e>
          <m:sup>
            <m:r>
              <w:rPr>
                <w:rFonts w:ascii="Cambria Math" w:hAnsi="Cambria Math"/>
                <w:lang w:val="en-US"/>
              </w:rPr>
              <m:t>i</m:t>
            </m:r>
          </m:sup>
        </m:sSup>
      </m:oMath>
      <w:r w:rsidR="00946C8C" w:rsidRPr="00D30564">
        <w:t xml:space="preserve">   x Ч</w:t>
      </w:r>
      <w:r w:rsidR="00946C8C" w:rsidRPr="00D30564">
        <w:rPr>
          <w:vertAlign w:val="subscript"/>
        </w:rPr>
        <w:t>з</w:t>
      </w:r>
      <w:r w:rsidR="00946C8C" w:rsidRPr="00D30564">
        <w:rPr>
          <w:vertAlign w:val="superscript"/>
        </w:rPr>
        <w:t>ПР</w:t>
      </w:r>
      <w:r w:rsidR="00946C8C">
        <w:rPr>
          <w:vertAlign w:val="superscript"/>
        </w:rPr>
        <w:t>)*</w:t>
      </w:r>
      <w:r w:rsidR="00946C8C" w:rsidRPr="00946C8C">
        <w:rPr>
          <w:bCs/>
          <w:color w:val="000000"/>
        </w:rPr>
        <w:t xml:space="preserve"> </w:t>
      </w:r>
      <w:r w:rsidR="00946C8C">
        <w:rPr>
          <w:bCs/>
          <w:color w:val="000000"/>
        </w:rPr>
        <w:t>П</w:t>
      </w:r>
      <w:r w:rsidR="00946C8C" w:rsidRPr="004C6484">
        <w:rPr>
          <w:bCs/>
          <w:color w:val="000000"/>
        </w:rPr>
        <w:t>Кн</w:t>
      </w:r>
      <w:r w:rsidR="00946C8C" w:rsidRPr="004C6484">
        <w:rPr>
          <w:bCs/>
          <w:color w:val="000000"/>
          <w:lang w:val="en-US"/>
        </w:rPr>
        <w:t>i</w:t>
      </w:r>
    </w:p>
    <w:p w:rsidR="005E7685" w:rsidRDefault="005E7685" w:rsidP="004C6484">
      <w:pPr>
        <w:widowControl w:val="0"/>
        <w:autoSpaceDE w:val="0"/>
        <w:autoSpaceDN w:val="0"/>
        <w:adjustRightInd w:val="0"/>
        <w:ind w:firstLine="709"/>
        <w:jc w:val="both"/>
        <w:rPr>
          <w:bCs/>
          <w:color w:val="000000"/>
        </w:rPr>
      </w:pPr>
    </w:p>
    <w:p w:rsidR="00505798" w:rsidRDefault="00F649FB" w:rsidP="004C6484">
      <w:pPr>
        <w:widowControl w:val="0"/>
        <w:autoSpaceDE w:val="0"/>
        <w:autoSpaceDN w:val="0"/>
        <w:adjustRightInd w:val="0"/>
        <w:ind w:firstLine="709"/>
        <w:jc w:val="both"/>
        <w:rPr>
          <w:bCs/>
          <w:color w:val="000000"/>
        </w:rPr>
      </w:pPr>
      <w:r>
        <w:rPr>
          <w:bCs/>
          <w:color w:val="000000"/>
        </w:rPr>
        <w:t>18</w:t>
      </w:r>
      <w:r w:rsidR="005E7685">
        <w:rPr>
          <w:bCs/>
          <w:color w:val="000000"/>
        </w:rPr>
        <w:t xml:space="preserve">.4. Страховые медицинские организации </w:t>
      </w:r>
      <w:r w:rsidR="00E60A6A">
        <w:rPr>
          <w:bCs/>
          <w:color w:val="000000"/>
        </w:rPr>
        <w:t xml:space="preserve">ежемесячно </w:t>
      </w:r>
      <w:r w:rsidR="005E7685">
        <w:rPr>
          <w:bCs/>
          <w:color w:val="000000"/>
        </w:rPr>
        <w:t>в срок до 05 числа доводят до медицинских организаций фактический размер финансового обеспечения по подушевому нормативу финансирования</w:t>
      </w:r>
      <w:r w:rsidR="00CD1EDE">
        <w:rPr>
          <w:bCs/>
          <w:color w:val="000000"/>
        </w:rPr>
        <w:t>.</w:t>
      </w:r>
    </w:p>
    <w:p w:rsidR="00F82EAA" w:rsidRDefault="00F82EAA" w:rsidP="004C6484">
      <w:pPr>
        <w:widowControl w:val="0"/>
        <w:autoSpaceDE w:val="0"/>
        <w:autoSpaceDN w:val="0"/>
        <w:adjustRightInd w:val="0"/>
        <w:ind w:firstLine="709"/>
        <w:jc w:val="both"/>
        <w:rPr>
          <w:bCs/>
          <w:color w:val="000000"/>
        </w:rPr>
      </w:pPr>
    </w:p>
    <w:p w:rsidR="00F82EAA" w:rsidRPr="00E9626F" w:rsidRDefault="00E75B88" w:rsidP="004C6484">
      <w:pPr>
        <w:widowControl w:val="0"/>
        <w:autoSpaceDE w:val="0"/>
        <w:autoSpaceDN w:val="0"/>
        <w:adjustRightInd w:val="0"/>
        <w:ind w:firstLine="709"/>
        <w:jc w:val="both"/>
      </w:pPr>
      <w:r>
        <w:rPr>
          <w:bCs/>
          <w:color w:val="000000"/>
        </w:rPr>
        <w:t>19. В случае проведения тромболизиса оплата</w:t>
      </w:r>
      <w:r w:rsidR="00F82EAA">
        <w:rPr>
          <w:bCs/>
          <w:color w:val="000000"/>
        </w:rPr>
        <w:t xml:space="preserve"> </w:t>
      </w:r>
      <w:r>
        <w:rPr>
          <w:bCs/>
          <w:color w:val="000000"/>
        </w:rPr>
        <w:t>медицинской помощи производится по тарифу за вызов скорой медицинской помощи с проведением тромболитической терапии</w:t>
      </w:r>
      <w:r w:rsidR="00650E12">
        <w:rPr>
          <w:bCs/>
          <w:color w:val="000000"/>
        </w:rPr>
        <w:t>.</w:t>
      </w:r>
    </w:p>
    <w:p w:rsidR="009D512E" w:rsidRDefault="009D512E" w:rsidP="006B01E7">
      <w:pPr>
        <w:ind w:firstLine="709"/>
        <w:jc w:val="both"/>
        <w:rPr>
          <w:rFonts w:eastAsia="Calibri"/>
          <w:lang w:eastAsia="en-US"/>
        </w:rPr>
      </w:pPr>
    </w:p>
    <w:p w:rsidR="00E64FEE" w:rsidRDefault="00156EFC" w:rsidP="006B01E7">
      <w:pPr>
        <w:ind w:firstLine="709"/>
        <w:jc w:val="both"/>
        <w:rPr>
          <w:color w:val="000000"/>
        </w:rPr>
      </w:pPr>
      <w:r>
        <w:rPr>
          <w:rFonts w:eastAsia="Calibri"/>
          <w:lang w:eastAsia="en-US"/>
        </w:rPr>
        <w:t>20</w:t>
      </w:r>
      <w:r w:rsidR="00F47D22">
        <w:rPr>
          <w:rFonts w:eastAsia="Calibri"/>
          <w:lang w:eastAsia="en-US"/>
        </w:rPr>
        <w:t>.</w:t>
      </w:r>
      <w:r w:rsidR="00F649FB">
        <w:rPr>
          <w:rFonts w:eastAsia="Calibri"/>
          <w:lang w:eastAsia="en-US"/>
        </w:rPr>
        <w:t xml:space="preserve"> </w:t>
      </w:r>
      <w:r w:rsidR="00CD1EDE">
        <w:rPr>
          <w:rFonts w:eastAsia="Calibri"/>
          <w:lang w:eastAsia="en-US"/>
        </w:rPr>
        <w:t>Оплата счетов и а</w:t>
      </w:r>
      <w:r w:rsidR="00E64FEE" w:rsidRPr="007E18F4">
        <w:rPr>
          <w:color w:val="000000"/>
        </w:rPr>
        <w:t xml:space="preserve">вансирование медицинской организации, оказывающей скорую медицинскую помощь, </w:t>
      </w:r>
      <w:r w:rsidR="001F69E8" w:rsidRPr="007E18F4">
        <w:rPr>
          <w:color w:val="000000"/>
        </w:rPr>
        <w:t xml:space="preserve">осуществляется </w:t>
      </w:r>
      <w:r>
        <w:rPr>
          <w:color w:val="000000"/>
        </w:rPr>
        <w:t>страховыми медицинскими организациями</w:t>
      </w:r>
      <w:r w:rsidR="001F69E8" w:rsidRPr="007E18F4">
        <w:rPr>
          <w:color w:val="000000"/>
        </w:rPr>
        <w:t xml:space="preserve"> в порядке, определенном договором на оказание и оплату медицинской помощи. </w:t>
      </w:r>
    </w:p>
    <w:p w:rsidR="004902DC" w:rsidRDefault="004902DC" w:rsidP="006B01E7">
      <w:pPr>
        <w:ind w:firstLine="709"/>
        <w:jc w:val="both"/>
        <w:rPr>
          <w:color w:val="000000"/>
        </w:rPr>
      </w:pPr>
    </w:p>
    <w:p w:rsidR="004902DC" w:rsidRDefault="004902DC" w:rsidP="006B01E7">
      <w:pPr>
        <w:ind w:firstLine="709"/>
        <w:jc w:val="both"/>
        <w:rPr>
          <w:color w:val="000000"/>
        </w:rPr>
      </w:pPr>
      <w:r>
        <w:rPr>
          <w:color w:val="000000"/>
        </w:rPr>
        <w:t>2</w:t>
      </w:r>
      <w:r w:rsidR="00156EFC">
        <w:rPr>
          <w:color w:val="000000"/>
        </w:rPr>
        <w:t>1</w:t>
      </w:r>
      <w:r>
        <w:rPr>
          <w:color w:val="000000"/>
        </w:rPr>
        <w:t xml:space="preserve">. Медицинские организации, оказавшие услуги гражданам, застрахованным по обязательному медицинскому страхованию в других субъектах РФ, представляют </w:t>
      </w:r>
      <w:r w:rsidR="00790673">
        <w:rPr>
          <w:color w:val="000000"/>
        </w:rPr>
        <w:t xml:space="preserve">в ТФОМС НСО </w:t>
      </w:r>
      <w:r>
        <w:rPr>
          <w:color w:val="000000"/>
        </w:rPr>
        <w:t xml:space="preserve">отдельно сформированные </w:t>
      </w:r>
      <w:r w:rsidR="00F05B03">
        <w:rPr>
          <w:color w:val="000000"/>
        </w:rPr>
        <w:t xml:space="preserve">счета и </w:t>
      </w:r>
      <w:r>
        <w:rPr>
          <w:color w:val="000000"/>
        </w:rPr>
        <w:t>персонифицированные реестры счетов за оказанную скорую медицинскую помощь.</w:t>
      </w:r>
    </w:p>
    <w:p w:rsidR="004902DC" w:rsidRDefault="004902DC" w:rsidP="006B01E7">
      <w:pPr>
        <w:ind w:firstLine="709"/>
        <w:jc w:val="both"/>
        <w:rPr>
          <w:color w:val="000000"/>
        </w:rPr>
      </w:pPr>
      <w:r>
        <w:rPr>
          <w:color w:val="000000"/>
        </w:rPr>
        <w:t xml:space="preserve">В реестрах счетов информация об оказанной </w:t>
      </w:r>
      <w:r w:rsidR="00790673">
        <w:rPr>
          <w:color w:val="000000"/>
        </w:rPr>
        <w:t xml:space="preserve">скорой медицинской помощи формируется в соответствии с </w:t>
      </w:r>
      <w:r w:rsidR="00F05B03">
        <w:rPr>
          <w:color w:val="000000"/>
        </w:rPr>
        <w:t>п.</w:t>
      </w:r>
      <w:r w:rsidR="00790673">
        <w:rPr>
          <w:color w:val="000000"/>
        </w:rPr>
        <w:t xml:space="preserve">14 настоящего </w:t>
      </w:r>
      <w:r w:rsidR="00F05B03">
        <w:rPr>
          <w:color w:val="000000"/>
        </w:rPr>
        <w:t>П</w:t>
      </w:r>
      <w:r w:rsidR="00790673">
        <w:rPr>
          <w:color w:val="000000"/>
        </w:rPr>
        <w:t>орядка.</w:t>
      </w:r>
    </w:p>
    <w:p w:rsidR="00650E12" w:rsidRDefault="00790673" w:rsidP="006B01E7">
      <w:pPr>
        <w:ind w:firstLine="709"/>
        <w:jc w:val="both"/>
        <w:rPr>
          <w:color w:val="000000"/>
        </w:rPr>
      </w:pPr>
      <w:r>
        <w:rPr>
          <w:color w:val="000000"/>
        </w:rPr>
        <w:t xml:space="preserve">Оплата скорой медицинской помощи,  оказанной застрахованным лицам по ОМС  в других субъектах РФ, производится за вызов бригады скорой медицинской помощи </w:t>
      </w:r>
      <w:r w:rsidR="00650E12">
        <w:rPr>
          <w:color w:val="000000"/>
        </w:rPr>
        <w:t>по установленным тарифам.</w:t>
      </w:r>
    </w:p>
    <w:p w:rsidR="00983543" w:rsidRDefault="00983543" w:rsidP="00F7534C">
      <w:pPr>
        <w:autoSpaceDE w:val="0"/>
        <w:autoSpaceDN w:val="0"/>
        <w:adjustRightInd w:val="0"/>
        <w:ind w:firstLine="709"/>
        <w:jc w:val="both"/>
      </w:pPr>
    </w:p>
    <w:p w:rsidR="00D6176A" w:rsidRPr="00D30564" w:rsidRDefault="008164D1" w:rsidP="00D6176A">
      <w:pPr>
        <w:ind w:firstLine="709"/>
        <w:jc w:val="both"/>
        <w:rPr>
          <w:bCs/>
          <w:color w:val="000000"/>
        </w:rPr>
      </w:pPr>
      <w:r>
        <w:rPr>
          <w:bCs/>
          <w:color w:val="000000"/>
        </w:rPr>
        <w:t>2</w:t>
      </w:r>
      <w:r w:rsidR="00F05B03">
        <w:rPr>
          <w:bCs/>
          <w:color w:val="000000"/>
        </w:rPr>
        <w:t>2</w:t>
      </w:r>
      <w:r w:rsidR="00D6176A" w:rsidRPr="00D30564">
        <w:rPr>
          <w:bCs/>
          <w:color w:val="000000"/>
        </w:rPr>
        <w:t>. Предельные размеры расходования средств при оплате скорой медицинской помощи по направлениям расходования средств составляют:</w:t>
      </w:r>
    </w:p>
    <w:p w:rsidR="00D6176A" w:rsidRPr="00D30564" w:rsidRDefault="00D6176A" w:rsidP="00D6176A">
      <w:pPr>
        <w:ind w:firstLine="709"/>
        <w:jc w:val="both"/>
        <w:rPr>
          <w:bCs/>
          <w:color w:val="000000"/>
        </w:rPr>
      </w:pPr>
      <w:r w:rsidRPr="00D30564">
        <w:rPr>
          <w:bCs/>
          <w:color w:val="000000"/>
        </w:rPr>
        <w:t>- расходы на заработную плату, начисления на оплату труда и прочие выплаты - не менее 77% и не более 91,3%,</w:t>
      </w:r>
    </w:p>
    <w:p w:rsidR="00D6176A" w:rsidRPr="00D30564" w:rsidRDefault="00D6176A" w:rsidP="00D6176A">
      <w:pPr>
        <w:ind w:firstLine="709"/>
        <w:jc w:val="both"/>
        <w:rPr>
          <w:bCs/>
          <w:color w:val="000000"/>
        </w:rPr>
      </w:pPr>
      <w:r w:rsidRPr="00D30564">
        <w:rPr>
          <w:bCs/>
          <w:color w:val="000000"/>
        </w:rPr>
        <w:t>- приобретение лекарственных средств и расходных материалов (без учета расходов на проведение тромболитической терапии) - не менее 2% и не более 5%,</w:t>
      </w:r>
    </w:p>
    <w:p w:rsidR="00D6176A" w:rsidRPr="00D30564" w:rsidRDefault="00D6176A" w:rsidP="00D6176A">
      <w:pPr>
        <w:ind w:firstLine="709"/>
        <w:jc w:val="both"/>
        <w:rPr>
          <w:bCs/>
          <w:color w:val="000000"/>
        </w:rPr>
      </w:pPr>
      <w:r w:rsidRPr="00D30564">
        <w:rPr>
          <w:bCs/>
          <w:color w:val="000000"/>
        </w:rPr>
        <w:t>- прочие статьи расходования средств  - не менее 4,4% и не более 17%.</w:t>
      </w:r>
    </w:p>
    <w:p w:rsidR="00D6176A" w:rsidRDefault="00D6176A" w:rsidP="00F7534C">
      <w:pPr>
        <w:autoSpaceDE w:val="0"/>
        <w:autoSpaceDN w:val="0"/>
        <w:adjustRightInd w:val="0"/>
        <w:ind w:firstLine="709"/>
        <w:jc w:val="both"/>
      </w:pPr>
    </w:p>
    <w:p w:rsidR="00650E12" w:rsidRDefault="00F05B03" w:rsidP="00DA4777">
      <w:pPr>
        <w:autoSpaceDE w:val="0"/>
        <w:autoSpaceDN w:val="0"/>
        <w:adjustRightInd w:val="0"/>
        <w:ind w:firstLine="540"/>
        <w:jc w:val="both"/>
        <w:rPr>
          <w:sz w:val="20"/>
          <w:szCs w:val="20"/>
        </w:rPr>
      </w:pPr>
      <w:r>
        <w:rPr>
          <w:sz w:val="20"/>
          <w:szCs w:val="20"/>
        </w:rPr>
        <w:t xml:space="preserve"> </w:t>
      </w:r>
      <w:r w:rsidR="006B12CC" w:rsidRPr="00F072ED">
        <w:rPr>
          <w:sz w:val="20"/>
          <w:szCs w:val="20"/>
        </w:rPr>
        <w:t xml:space="preserve">                                                                                                                              </w:t>
      </w:r>
      <w:r w:rsidR="00F072ED">
        <w:rPr>
          <w:sz w:val="20"/>
          <w:szCs w:val="20"/>
        </w:rPr>
        <w:t xml:space="preserve">                                          </w:t>
      </w:r>
    </w:p>
    <w:p w:rsidR="00650E12" w:rsidRDefault="00650E12" w:rsidP="00DA4777">
      <w:pPr>
        <w:autoSpaceDE w:val="0"/>
        <w:autoSpaceDN w:val="0"/>
        <w:adjustRightInd w:val="0"/>
        <w:ind w:firstLine="540"/>
        <w:jc w:val="both"/>
        <w:rPr>
          <w:sz w:val="20"/>
          <w:szCs w:val="20"/>
        </w:rPr>
      </w:pPr>
    </w:p>
    <w:p w:rsidR="00650E12" w:rsidRDefault="00650E12" w:rsidP="00DA4777">
      <w:pPr>
        <w:autoSpaceDE w:val="0"/>
        <w:autoSpaceDN w:val="0"/>
        <w:adjustRightInd w:val="0"/>
        <w:ind w:firstLine="540"/>
        <w:jc w:val="both"/>
        <w:rPr>
          <w:sz w:val="20"/>
          <w:szCs w:val="20"/>
        </w:rPr>
      </w:pPr>
    </w:p>
    <w:p w:rsidR="00650E12" w:rsidRDefault="00650E12" w:rsidP="00DA4777">
      <w:pPr>
        <w:autoSpaceDE w:val="0"/>
        <w:autoSpaceDN w:val="0"/>
        <w:adjustRightInd w:val="0"/>
        <w:ind w:firstLine="540"/>
        <w:jc w:val="both"/>
        <w:rPr>
          <w:sz w:val="20"/>
          <w:szCs w:val="20"/>
        </w:rPr>
      </w:pPr>
    </w:p>
    <w:p w:rsidR="00650E12" w:rsidRDefault="00650E12" w:rsidP="00DA4777">
      <w:pPr>
        <w:autoSpaceDE w:val="0"/>
        <w:autoSpaceDN w:val="0"/>
        <w:adjustRightInd w:val="0"/>
        <w:ind w:firstLine="540"/>
        <w:jc w:val="both"/>
        <w:rPr>
          <w:sz w:val="20"/>
          <w:szCs w:val="20"/>
        </w:rPr>
      </w:pPr>
    </w:p>
    <w:p w:rsidR="00650E12" w:rsidRDefault="00650E12" w:rsidP="00DA4777">
      <w:pPr>
        <w:autoSpaceDE w:val="0"/>
        <w:autoSpaceDN w:val="0"/>
        <w:adjustRightInd w:val="0"/>
        <w:ind w:firstLine="540"/>
        <w:jc w:val="both"/>
        <w:rPr>
          <w:sz w:val="20"/>
          <w:szCs w:val="20"/>
        </w:rPr>
      </w:pPr>
    </w:p>
    <w:p w:rsidR="00650E12" w:rsidRDefault="00650E12" w:rsidP="00DA4777">
      <w:pPr>
        <w:autoSpaceDE w:val="0"/>
        <w:autoSpaceDN w:val="0"/>
        <w:adjustRightInd w:val="0"/>
        <w:ind w:firstLine="540"/>
        <w:jc w:val="both"/>
        <w:rPr>
          <w:sz w:val="20"/>
          <w:szCs w:val="20"/>
        </w:rPr>
      </w:pPr>
    </w:p>
    <w:p w:rsidR="00F9355A" w:rsidRDefault="00F9355A" w:rsidP="00DA4777">
      <w:pPr>
        <w:autoSpaceDE w:val="0"/>
        <w:autoSpaceDN w:val="0"/>
        <w:adjustRightInd w:val="0"/>
        <w:ind w:firstLine="540"/>
        <w:jc w:val="both"/>
        <w:rPr>
          <w:sz w:val="20"/>
          <w:szCs w:val="20"/>
        </w:rPr>
      </w:pPr>
    </w:p>
    <w:p w:rsidR="00F9355A" w:rsidRDefault="00F9355A" w:rsidP="00DA4777">
      <w:pPr>
        <w:autoSpaceDE w:val="0"/>
        <w:autoSpaceDN w:val="0"/>
        <w:adjustRightInd w:val="0"/>
        <w:ind w:firstLine="540"/>
        <w:jc w:val="both"/>
        <w:rPr>
          <w:sz w:val="20"/>
          <w:szCs w:val="20"/>
        </w:rPr>
      </w:pPr>
    </w:p>
    <w:p w:rsidR="00F9355A" w:rsidRDefault="00F9355A" w:rsidP="00DA4777">
      <w:pPr>
        <w:autoSpaceDE w:val="0"/>
        <w:autoSpaceDN w:val="0"/>
        <w:adjustRightInd w:val="0"/>
        <w:ind w:firstLine="540"/>
        <w:jc w:val="both"/>
        <w:rPr>
          <w:sz w:val="20"/>
          <w:szCs w:val="20"/>
        </w:rPr>
      </w:pPr>
    </w:p>
    <w:p w:rsidR="00F9355A" w:rsidRDefault="00F9355A" w:rsidP="00DA4777">
      <w:pPr>
        <w:autoSpaceDE w:val="0"/>
        <w:autoSpaceDN w:val="0"/>
        <w:adjustRightInd w:val="0"/>
        <w:ind w:firstLine="540"/>
        <w:jc w:val="both"/>
        <w:rPr>
          <w:sz w:val="20"/>
          <w:szCs w:val="20"/>
        </w:rPr>
      </w:pPr>
    </w:p>
    <w:p w:rsidR="00650E12" w:rsidRDefault="00650E12" w:rsidP="00DA4777">
      <w:pPr>
        <w:autoSpaceDE w:val="0"/>
        <w:autoSpaceDN w:val="0"/>
        <w:adjustRightInd w:val="0"/>
        <w:ind w:firstLine="540"/>
        <w:jc w:val="both"/>
        <w:rPr>
          <w:sz w:val="20"/>
          <w:szCs w:val="20"/>
        </w:rPr>
      </w:pPr>
    </w:p>
    <w:p w:rsidR="006B12CC" w:rsidRPr="00F072ED" w:rsidRDefault="006B12CC" w:rsidP="00650E12">
      <w:pPr>
        <w:autoSpaceDE w:val="0"/>
        <w:autoSpaceDN w:val="0"/>
        <w:adjustRightInd w:val="0"/>
        <w:ind w:firstLine="540"/>
        <w:jc w:val="right"/>
        <w:rPr>
          <w:sz w:val="20"/>
          <w:szCs w:val="20"/>
        </w:rPr>
      </w:pPr>
      <w:r w:rsidRPr="00F072ED">
        <w:rPr>
          <w:sz w:val="20"/>
          <w:szCs w:val="20"/>
        </w:rPr>
        <w:t>Приложение 1</w:t>
      </w:r>
    </w:p>
    <w:p w:rsidR="00150F07" w:rsidRPr="00F072ED" w:rsidRDefault="00150F07" w:rsidP="00DA4777">
      <w:pPr>
        <w:autoSpaceDE w:val="0"/>
        <w:autoSpaceDN w:val="0"/>
        <w:adjustRightInd w:val="0"/>
        <w:ind w:firstLine="540"/>
        <w:jc w:val="both"/>
        <w:rPr>
          <w:sz w:val="20"/>
          <w:szCs w:val="20"/>
        </w:rPr>
      </w:pPr>
      <w:r w:rsidRPr="00F072ED">
        <w:rPr>
          <w:sz w:val="20"/>
          <w:szCs w:val="20"/>
        </w:rPr>
        <w:t xml:space="preserve">                                                                                             </w:t>
      </w:r>
      <w:r w:rsidR="00F072ED">
        <w:rPr>
          <w:sz w:val="20"/>
          <w:szCs w:val="20"/>
        </w:rPr>
        <w:t xml:space="preserve">                               </w:t>
      </w:r>
      <w:r w:rsidRPr="00F072ED">
        <w:rPr>
          <w:sz w:val="20"/>
          <w:szCs w:val="20"/>
        </w:rPr>
        <w:t xml:space="preserve"> К порядку применения способов оплаты</w:t>
      </w:r>
    </w:p>
    <w:p w:rsidR="00E519FC" w:rsidRPr="00F072ED" w:rsidRDefault="00150F07" w:rsidP="00DA4777">
      <w:pPr>
        <w:autoSpaceDE w:val="0"/>
        <w:autoSpaceDN w:val="0"/>
        <w:adjustRightInd w:val="0"/>
        <w:ind w:firstLine="540"/>
        <w:jc w:val="both"/>
        <w:rPr>
          <w:sz w:val="20"/>
          <w:szCs w:val="20"/>
        </w:rPr>
      </w:pPr>
      <w:r w:rsidRPr="00F072ED">
        <w:rPr>
          <w:sz w:val="20"/>
          <w:szCs w:val="20"/>
        </w:rPr>
        <w:t xml:space="preserve">                                                                                              </w:t>
      </w:r>
      <w:r w:rsidR="00D6176A" w:rsidRPr="00F072ED">
        <w:rPr>
          <w:sz w:val="20"/>
          <w:szCs w:val="20"/>
        </w:rPr>
        <w:t xml:space="preserve">    </w:t>
      </w:r>
      <w:r w:rsidR="00F072ED">
        <w:rPr>
          <w:sz w:val="20"/>
          <w:szCs w:val="20"/>
        </w:rPr>
        <w:t xml:space="preserve">                           </w:t>
      </w:r>
      <w:r w:rsidR="00E519FC" w:rsidRPr="00F072ED">
        <w:rPr>
          <w:sz w:val="20"/>
          <w:szCs w:val="20"/>
        </w:rPr>
        <w:t>с</w:t>
      </w:r>
      <w:r w:rsidRPr="00F072ED">
        <w:rPr>
          <w:sz w:val="20"/>
          <w:szCs w:val="20"/>
        </w:rPr>
        <w:t xml:space="preserve">корой </w:t>
      </w:r>
      <w:r w:rsidR="00E519FC" w:rsidRPr="00F072ED">
        <w:rPr>
          <w:sz w:val="20"/>
          <w:szCs w:val="20"/>
        </w:rPr>
        <w:t xml:space="preserve">медицинской </w:t>
      </w:r>
      <w:r w:rsidRPr="00F072ED">
        <w:rPr>
          <w:sz w:val="20"/>
          <w:szCs w:val="20"/>
        </w:rPr>
        <w:t>помощи</w:t>
      </w:r>
    </w:p>
    <w:p w:rsidR="00150F07" w:rsidRPr="00F072ED" w:rsidRDefault="00150F07" w:rsidP="00DA4777">
      <w:pPr>
        <w:autoSpaceDE w:val="0"/>
        <w:autoSpaceDN w:val="0"/>
        <w:adjustRightInd w:val="0"/>
        <w:ind w:firstLine="540"/>
        <w:jc w:val="both"/>
        <w:rPr>
          <w:sz w:val="20"/>
          <w:szCs w:val="20"/>
        </w:rPr>
      </w:pPr>
      <w:r w:rsidRPr="00F072ED">
        <w:rPr>
          <w:sz w:val="20"/>
          <w:szCs w:val="20"/>
        </w:rPr>
        <w:t xml:space="preserve">                                                                                                                                 </w:t>
      </w:r>
      <w:r w:rsidR="00F072ED">
        <w:rPr>
          <w:sz w:val="20"/>
          <w:szCs w:val="20"/>
        </w:rPr>
        <w:t xml:space="preserve">                                              </w:t>
      </w:r>
      <w:r w:rsidRPr="00F072ED">
        <w:rPr>
          <w:sz w:val="20"/>
          <w:szCs w:val="20"/>
        </w:rPr>
        <w:t xml:space="preserve">  Таблица 1 </w:t>
      </w:r>
    </w:p>
    <w:p w:rsidR="00F91190" w:rsidRPr="00F649FB" w:rsidRDefault="00F649FB" w:rsidP="00150F07">
      <w:pPr>
        <w:tabs>
          <w:tab w:val="left" w:pos="5798"/>
        </w:tabs>
        <w:jc w:val="center"/>
        <w:rPr>
          <w:sz w:val="20"/>
          <w:szCs w:val="20"/>
        </w:rPr>
      </w:pPr>
      <w:r w:rsidRPr="00F649FB">
        <w:rPr>
          <w:kern w:val="24"/>
          <w:sz w:val="20"/>
          <w:szCs w:val="20"/>
        </w:rPr>
        <w:t>Половозрастные коэффициенты дифференциации подушевого норматива при оказании скорой медицинской помощи, коэффициенты дифференциации, учитывающие особенности расселения и плотность населения, уровень расходов на содержание имущества</w:t>
      </w:r>
      <w:r>
        <w:rPr>
          <w:kern w:val="24"/>
          <w:sz w:val="20"/>
          <w:szCs w:val="20"/>
        </w:rPr>
        <w:t>.</w:t>
      </w:r>
    </w:p>
    <w:tbl>
      <w:tblPr>
        <w:tblW w:w="5091" w:type="pct"/>
        <w:tblLayout w:type="fixed"/>
        <w:tblLook w:val="04A0" w:firstRow="1" w:lastRow="0" w:firstColumn="1" w:lastColumn="0" w:noHBand="0" w:noVBand="1"/>
      </w:tblPr>
      <w:tblGrid>
        <w:gridCol w:w="428"/>
        <w:gridCol w:w="532"/>
        <w:gridCol w:w="2124"/>
        <w:gridCol w:w="1418"/>
        <w:gridCol w:w="1562"/>
        <w:gridCol w:w="1180"/>
        <w:gridCol w:w="1201"/>
        <w:gridCol w:w="1635"/>
        <w:gridCol w:w="646"/>
      </w:tblGrid>
      <w:tr w:rsidR="005F13DB" w:rsidRPr="005D2B8E" w:rsidTr="005D2B8E">
        <w:trPr>
          <w:trHeight w:val="397"/>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13DB" w:rsidRPr="005D2B8E" w:rsidRDefault="005F13DB" w:rsidP="0084662F">
            <w:pPr>
              <w:jc w:val="center"/>
              <w:rPr>
                <w:color w:val="000000"/>
                <w:sz w:val="18"/>
                <w:szCs w:val="18"/>
              </w:rPr>
            </w:pPr>
            <w:r w:rsidRPr="005D2B8E">
              <w:rPr>
                <w:color w:val="000000"/>
                <w:sz w:val="18"/>
                <w:szCs w:val="18"/>
              </w:rPr>
              <w:t>№ п/п</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5F13DB" w:rsidRPr="005D2B8E" w:rsidRDefault="005F13DB" w:rsidP="0084662F">
            <w:pPr>
              <w:jc w:val="center"/>
              <w:rPr>
                <w:color w:val="000000"/>
                <w:sz w:val="18"/>
                <w:szCs w:val="18"/>
              </w:rPr>
            </w:pPr>
            <w:r w:rsidRPr="005D2B8E">
              <w:rPr>
                <w:color w:val="000000"/>
                <w:sz w:val="18"/>
                <w:szCs w:val="18"/>
              </w:rPr>
              <w:t>код МО</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5F13DB" w:rsidRPr="005D2B8E" w:rsidRDefault="005F13DB" w:rsidP="0084662F">
            <w:pPr>
              <w:jc w:val="center"/>
              <w:rPr>
                <w:color w:val="000000"/>
                <w:sz w:val="18"/>
                <w:szCs w:val="18"/>
              </w:rPr>
            </w:pPr>
            <w:r w:rsidRPr="005D2B8E">
              <w:rPr>
                <w:color w:val="000000"/>
                <w:sz w:val="18"/>
                <w:szCs w:val="18"/>
              </w:rPr>
              <w:t>наименование медцинской организации</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5F13DB" w:rsidRPr="005D2B8E" w:rsidRDefault="005F13DB" w:rsidP="0084662F">
            <w:pPr>
              <w:jc w:val="center"/>
              <w:rPr>
                <w:color w:val="000000"/>
                <w:sz w:val="18"/>
                <w:szCs w:val="18"/>
              </w:rPr>
            </w:pPr>
            <w:r w:rsidRPr="005D2B8E">
              <w:rPr>
                <w:color w:val="000000"/>
                <w:sz w:val="18"/>
                <w:szCs w:val="18"/>
              </w:rPr>
              <w:t>половозрастной коэффициент дифференциа</w:t>
            </w:r>
            <w:r w:rsidR="005D2B8E">
              <w:rPr>
                <w:color w:val="000000"/>
                <w:sz w:val="18"/>
                <w:szCs w:val="18"/>
              </w:rPr>
              <w:t>-</w:t>
            </w:r>
            <w:r w:rsidRPr="005D2B8E">
              <w:rPr>
                <w:color w:val="000000"/>
                <w:sz w:val="18"/>
                <w:szCs w:val="18"/>
              </w:rPr>
              <w:t>ции подушевого норматива</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5F13DB" w:rsidRPr="005D2B8E" w:rsidRDefault="005F13DB" w:rsidP="005D2B8E">
            <w:pPr>
              <w:ind w:right="-153"/>
              <w:jc w:val="center"/>
              <w:rPr>
                <w:color w:val="000000"/>
                <w:sz w:val="18"/>
                <w:szCs w:val="18"/>
              </w:rPr>
            </w:pPr>
            <w:r w:rsidRPr="005D2B8E">
              <w:rPr>
                <w:color w:val="000000"/>
                <w:sz w:val="18"/>
                <w:szCs w:val="18"/>
              </w:rPr>
              <w:t>коэффициент дифференциации по уровню расходов на содержание имущества медицинской организации</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5F13DB" w:rsidRPr="005D2B8E" w:rsidRDefault="005F13DB" w:rsidP="0084662F">
            <w:pPr>
              <w:jc w:val="center"/>
              <w:rPr>
                <w:color w:val="000000"/>
                <w:sz w:val="18"/>
                <w:szCs w:val="18"/>
              </w:rPr>
            </w:pPr>
            <w:r w:rsidRPr="005D2B8E">
              <w:rPr>
                <w:color w:val="000000"/>
                <w:sz w:val="18"/>
                <w:szCs w:val="18"/>
              </w:rPr>
              <w:t>коэффициент дифференциации плотности населения</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5F13DB" w:rsidRPr="005D2B8E" w:rsidRDefault="005F13DB" w:rsidP="0084662F">
            <w:pPr>
              <w:jc w:val="center"/>
              <w:rPr>
                <w:color w:val="000000"/>
                <w:sz w:val="18"/>
                <w:szCs w:val="18"/>
              </w:rPr>
            </w:pPr>
            <w:r w:rsidRPr="005D2B8E">
              <w:rPr>
                <w:color w:val="000000"/>
                <w:sz w:val="18"/>
                <w:szCs w:val="18"/>
              </w:rPr>
              <w:t>интегрированный коэффициент дифференциации подушевого норматива</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5F13DB" w:rsidRPr="005D2B8E" w:rsidRDefault="005F13DB" w:rsidP="0084662F">
            <w:pPr>
              <w:jc w:val="center"/>
              <w:rPr>
                <w:color w:val="000000"/>
                <w:sz w:val="18"/>
                <w:szCs w:val="18"/>
              </w:rPr>
            </w:pPr>
            <w:r w:rsidRPr="005D2B8E">
              <w:rPr>
                <w:color w:val="000000"/>
                <w:sz w:val="18"/>
                <w:szCs w:val="18"/>
              </w:rPr>
              <w:t>средневзвешенный интегрированный коэффициент дифференциации, определенный для i-той группы медицинских организаций</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5F13DB" w:rsidRPr="005D2B8E" w:rsidRDefault="005F13DB" w:rsidP="005D2B8E">
            <w:pPr>
              <w:tabs>
                <w:tab w:val="left" w:pos="175"/>
              </w:tabs>
              <w:jc w:val="center"/>
              <w:rPr>
                <w:color w:val="000000"/>
                <w:sz w:val="18"/>
                <w:szCs w:val="18"/>
              </w:rPr>
            </w:pPr>
            <w:r w:rsidRPr="005D2B8E">
              <w:rPr>
                <w:color w:val="000000"/>
                <w:sz w:val="18"/>
                <w:szCs w:val="18"/>
              </w:rPr>
              <w:t xml:space="preserve">группа </w:t>
            </w:r>
            <w:r w:rsidR="005D2B8E">
              <w:rPr>
                <w:color w:val="000000"/>
                <w:sz w:val="18"/>
                <w:szCs w:val="18"/>
              </w:rPr>
              <w:t>МО</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33</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"ССМП"</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0,998</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0,886</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0,95</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0,840</w:t>
            </w:r>
          </w:p>
        </w:tc>
        <w:tc>
          <w:tcPr>
            <w:tcW w:w="762" w:type="pct"/>
            <w:tcBorders>
              <w:top w:val="nil"/>
              <w:left w:val="nil"/>
              <w:bottom w:val="nil"/>
              <w:right w:val="nil"/>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0,87</w:t>
            </w:r>
          </w:p>
        </w:tc>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600</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"Баганская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ind w:left="334" w:hanging="334"/>
              <w:jc w:val="center"/>
              <w:rPr>
                <w:color w:val="000000"/>
                <w:sz w:val="18"/>
                <w:szCs w:val="18"/>
              </w:rPr>
            </w:pPr>
            <w:r w:rsidRPr="005D2B8E">
              <w:rPr>
                <w:color w:val="000000"/>
                <w:sz w:val="18"/>
                <w:szCs w:val="18"/>
              </w:rPr>
              <w:t>0,983</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1,260</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601</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"Барабинская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1,004</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1,246</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4</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602</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"Болотнинская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0,996</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1,236</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5</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603</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"Венгеровская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1,013</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1,257</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6</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604</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"Доволенская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1,024</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1,271</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7</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605</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"Здвинская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1,028</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1,302</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1,419</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1,38</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4</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8</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607</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"ИЦГБ"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1,006</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1,249</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9</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610</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"Карасукская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0,991</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1,230</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611</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"Каргатская центральная районная больница"</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1,034</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1,117</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1,224</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612</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"Колыванская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0,999</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1,280</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613</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"Коченевская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0,991</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1,270</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615</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"Кочковская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1,007</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1,302</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1,390</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1,38</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4</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14</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616</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"Краснозерская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1,023</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1,117</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1,211</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15</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618</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"Куйбышевская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1,008</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1,292</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16</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623</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"Купинская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0,994</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1,117</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1,177</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17</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624</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Кыштовская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0,999</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1,117</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2,01</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2,243</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2,44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5</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18</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625</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"Маслянинская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1,010</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1,117</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1,196</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19</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626</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"Мошковская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0,992</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1,271</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20</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628</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НЦРБ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0,992</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0,886</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0,95</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0,835</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21</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630</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"Ордынская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1,014</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1,259</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22</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631</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"Северная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0,989</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2,01</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2,403</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2,44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5</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23</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632</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"Сузунская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1,015</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1,302</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1,401</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1,38</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4</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24</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634</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"Татарская ЦРБ им. 70-лет. НСО"</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0,993</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1,233</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25</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636</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"Тогучинская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1,006</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1,302</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1,388</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1,38</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4</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26</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639</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"Убинская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1,002</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1,302</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2,01</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2,622</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2,44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5</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27</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640</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"Усть-Таркская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0,993</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1,273</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28</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641</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"Чановская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0,997</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1,278</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29</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642</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"Черепановская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0,997</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1,171</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1,238</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30</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645</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"Чистоозерная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0,986</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1,302</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1,361</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1,38</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4</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31</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646</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"Чулымская ЦРБ"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1,015</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1,209</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1,06</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1,301</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1,38</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4</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32</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647</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"БЦГБ"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1,014</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1,117</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0,95</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1,076</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33</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651</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"ОЦГБ"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0,982</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0,886</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0,95</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0,827</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34</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655</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"Линевская РБ"</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1,009</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1,302</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0,95</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1,248</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1,24</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2</w:t>
            </w:r>
          </w:p>
        </w:tc>
      </w:tr>
      <w:tr w:rsidR="005F13DB" w:rsidRPr="005D2B8E" w:rsidTr="005D2B8E">
        <w:trPr>
          <w:trHeight w:val="397"/>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35</w:t>
            </w:r>
          </w:p>
        </w:tc>
        <w:tc>
          <w:tcPr>
            <w:tcW w:w="248" w:type="pct"/>
            <w:tcBorders>
              <w:top w:val="nil"/>
              <w:left w:val="nil"/>
              <w:bottom w:val="single" w:sz="4" w:space="0" w:color="auto"/>
              <w:right w:val="single" w:sz="4" w:space="0" w:color="auto"/>
            </w:tcBorders>
            <w:shd w:val="clear" w:color="000000" w:fill="FFFFFF"/>
            <w:noWrap/>
            <w:vAlign w:val="center"/>
            <w:hideMark/>
          </w:tcPr>
          <w:p w:rsidR="005F13DB" w:rsidRPr="005D2B8E" w:rsidRDefault="005F13DB" w:rsidP="0084662F">
            <w:pPr>
              <w:jc w:val="center"/>
              <w:rPr>
                <w:color w:val="000000"/>
                <w:sz w:val="18"/>
                <w:szCs w:val="18"/>
              </w:rPr>
            </w:pPr>
            <w:r w:rsidRPr="005D2B8E">
              <w:rPr>
                <w:color w:val="000000"/>
                <w:sz w:val="18"/>
                <w:szCs w:val="18"/>
              </w:rPr>
              <w:t>657</w:t>
            </w:r>
          </w:p>
        </w:tc>
        <w:tc>
          <w:tcPr>
            <w:tcW w:w="990" w:type="pct"/>
            <w:tcBorders>
              <w:top w:val="nil"/>
              <w:left w:val="nil"/>
              <w:bottom w:val="single" w:sz="4" w:space="0" w:color="auto"/>
              <w:right w:val="single" w:sz="4" w:space="0" w:color="auto"/>
            </w:tcBorders>
            <w:shd w:val="clear" w:color="000000" w:fill="FFFFFF"/>
            <w:vAlign w:val="center"/>
            <w:hideMark/>
          </w:tcPr>
          <w:p w:rsidR="005F13DB" w:rsidRPr="005D2B8E" w:rsidRDefault="005F13DB" w:rsidP="0084662F">
            <w:pPr>
              <w:rPr>
                <w:sz w:val="18"/>
                <w:szCs w:val="18"/>
              </w:rPr>
            </w:pPr>
            <w:r w:rsidRPr="005D2B8E">
              <w:rPr>
                <w:sz w:val="18"/>
                <w:szCs w:val="18"/>
              </w:rPr>
              <w:t>ГБУЗ НСО "НРБ № 1"</w:t>
            </w:r>
          </w:p>
        </w:tc>
        <w:tc>
          <w:tcPr>
            <w:tcW w:w="661"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0,991</w:t>
            </w:r>
          </w:p>
        </w:tc>
        <w:tc>
          <w:tcPr>
            <w:tcW w:w="728"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1,117</w:t>
            </w:r>
          </w:p>
        </w:tc>
        <w:tc>
          <w:tcPr>
            <w:tcW w:w="55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0,95</w:t>
            </w:r>
          </w:p>
        </w:tc>
        <w:tc>
          <w:tcPr>
            <w:tcW w:w="560"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1,052</w:t>
            </w:r>
          </w:p>
        </w:tc>
        <w:tc>
          <w:tcPr>
            <w:tcW w:w="76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0,87</w:t>
            </w:r>
          </w:p>
        </w:tc>
        <w:tc>
          <w:tcPr>
            <w:tcW w:w="302" w:type="pct"/>
            <w:tcBorders>
              <w:top w:val="nil"/>
              <w:left w:val="nil"/>
              <w:bottom w:val="single" w:sz="4" w:space="0" w:color="auto"/>
              <w:right w:val="single" w:sz="4" w:space="0" w:color="auto"/>
            </w:tcBorders>
            <w:shd w:val="clear" w:color="auto" w:fill="auto"/>
            <w:noWrap/>
            <w:vAlign w:val="center"/>
            <w:hideMark/>
          </w:tcPr>
          <w:p w:rsidR="005F13DB" w:rsidRPr="005D2B8E" w:rsidRDefault="005F13DB" w:rsidP="0084662F">
            <w:pPr>
              <w:jc w:val="center"/>
              <w:rPr>
                <w:color w:val="000000"/>
                <w:sz w:val="18"/>
                <w:szCs w:val="18"/>
              </w:rPr>
            </w:pPr>
            <w:r w:rsidRPr="005D2B8E">
              <w:rPr>
                <w:color w:val="000000"/>
                <w:sz w:val="18"/>
                <w:szCs w:val="18"/>
              </w:rPr>
              <w:t>1</w:t>
            </w:r>
          </w:p>
        </w:tc>
      </w:tr>
    </w:tbl>
    <w:p w:rsidR="00F91190" w:rsidRDefault="00F91190" w:rsidP="00DA4777">
      <w:pPr>
        <w:autoSpaceDE w:val="0"/>
        <w:autoSpaceDN w:val="0"/>
        <w:adjustRightInd w:val="0"/>
        <w:ind w:firstLine="540"/>
        <w:jc w:val="both"/>
      </w:pPr>
    </w:p>
    <w:p w:rsidR="00C61922" w:rsidRDefault="00C61922" w:rsidP="00DA4777">
      <w:pPr>
        <w:autoSpaceDE w:val="0"/>
        <w:autoSpaceDN w:val="0"/>
        <w:adjustRightInd w:val="0"/>
        <w:ind w:firstLine="540"/>
        <w:jc w:val="both"/>
      </w:pPr>
    </w:p>
    <w:p w:rsidR="005D2B8E" w:rsidRDefault="00150F07" w:rsidP="00150F07">
      <w:pPr>
        <w:jc w:val="both"/>
        <w:rPr>
          <w:color w:val="000000"/>
        </w:rPr>
      </w:pPr>
      <w:r w:rsidRPr="005D2B8E">
        <w:rPr>
          <w:color w:val="000000"/>
        </w:rPr>
        <w:t xml:space="preserve">                                                                                                                                                        Таблица 2</w:t>
      </w:r>
    </w:p>
    <w:p w:rsidR="00F91190" w:rsidRPr="005D2B8E" w:rsidRDefault="00150F07" w:rsidP="00150F07">
      <w:pPr>
        <w:jc w:val="both"/>
      </w:pPr>
      <w:r w:rsidRPr="005D2B8E">
        <w:rPr>
          <w:color w:val="000000"/>
        </w:rPr>
        <w:t xml:space="preserve"> </w:t>
      </w:r>
      <w:r w:rsidR="006B12CC" w:rsidRPr="005D2B8E">
        <w:t xml:space="preserve">                                                                                                                                           </w:t>
      </w:r>
    </w:p>
    <w:p w:rsidR="005D2B8E" w:rsidRDefault="00F91190" w:rsidP="005D2B8E">
      <w:pPr>
        <w:ind w:firstLine="708"/>
        <w:jc w:val="center"/>
        <w:rPr>
          <w:color w:val="000000"/>
        </w:rPr>
      </w:pPr>
      <w:r w:rsidRPr="005D2B8E">
        <w:rPr>
          <w:color w:val="000000"/>
        </w:rPr>
        <w:t>Средневзвешенны</w:t>
      </w:r>
      <w:r w:rsidR="006C4EBA" w:rsidRPr="005D2B8E">
        <w:rPr>
          <w:color w:val="000000"/>
        </w:rPr>
        <w:t>й</w:t>
      </w:r>
      <w:r w:rsidRPr="005D2B8E">
        <w:rPr>
          <w:color w:val="000000"/>
        </w:rPr>
        <w:t xml:space="preserve"> интегрированны</w:t>
      </w:r>
      <w:r w:rsidR="006C4EBA" w:rsidRPr="005D2B8E">
        <w:rPr>
          <w:color w:val="000000"/>
        </w:rPr>
        <w:t>й</w:t>
      </w:r>
      <w:r w:rsidRPr="005D2B8E">
        <w:rPr>
          <w:color w:val="000000"/>
        </w:rPr>
        <w:t xml:space="preserve"> коэффициент дифференциации подушевого норматива финансирования скорой медицинской помощи</w:t>
      </w:r>
      <w:r w:rsidR="006C4EBA" w:rsidRPr="005D2B8E">
        <w:rPr>
          <w:color w:val="000000"/>
        </w:rPr>
        <w:t xml:space="preserve"> для групп медицинских организаций</w:t>
      </w:r>
      <w:r w:rsidRPr="005D2B8E">
        <w:rPr>
          <w:color w:val="000000"/>
        </w:rPr>
        <w:t xml:space="preserve">, </w:t>
      </w:r>
    </w:p>
    <w:p w:rsidR="006B12CC" w:rsidRPr="005D2B8E" w:rsidRDefault="00F91190" w:rsidP="005D2B8E">
      <w:pPr>
        <w:ind w:firstLine="708"/>
        <w:jc w:val="center"/>
        <w:rPr>
          <w:color w:val="000000"/>
          <w:sz w:val="20"/>
          <w:szCs w:val="20"/>
        </w:rPr>
      </w:pPr>
      <w:r w:rsidRPr="005D2B8E">
        <w:rPr>
          <w:color w:val="000000"/>
        </w:rPr>
        <w:t>поправочный коэффициент,</w:t>
      </w:r>
      <w:r w:rsidR="008125CB" w:rsidRPr="005D2B8E">
        <w:rPr>
          <w:color w:val="000000"/>
        </w:rPr>
        <w:t xml:space="preserve"> </w:t>
      </w:r>
      <w:r w:rsidRPr="005D2B8E">
        <w:rPr>
          <w:color w:val="000000"/>
        </w:rPr>
        <w:t>фактически</w:t>
      </w:r>
      <w:r w:rsidR="008125CB" w:rsidRPr="005D2B8E">
        <w:rPr>
          <w:color w:val="000000"/>
        </w:rPr>
        <w:t>й</w:t>
      </w:r>
      <w:r w:rsidRPr="005D2B8E">
        <w:rPr>
          <w:color w:val="000000"/>
        </w:rPr>
        <w:t xml:space="preserve"> дифференцированный подушев</w:t>
      </w:r>
      <w:r w:rsidR="008125CB" w:rsidRPr="005D2B8E">
        <w:rPr>
          <w:color w:val="000000"/>
        </w:rPr>
        <w:t>ой</w:t>
      </w:r>
      <w:r w:rsidRPr="005D2B8E">
        <w:rPr>
          <w:color w:val="000000"/>
        </w:rPr>
        <w:t xml:space="preserve"> норматив финансирования скорой помощи</w:t>
      </w:r>
      <w:r w:rsidR="008125CB" w:rsidRPr="005D2B8E">
        <w:rPr>
          <w:color w:val="000000"/>
        </w:rPr>
        <w:t xml:space="preserve"> для групп медицинских организаций</w:t>
      </w:r>
    </w:p>
    <w:p w:rsidR="00F91190" w:rsidRPr="005D2B8E" w:rsidRDefault="00F91190" w:rsidP="00DA4777">
      <w:pPr>
        <w:autoSpaceDE w:val="0"/>
        <w:autoSpaceDN w:val="0"/>
        <w:adjustRightInd w:val="0"/>
        <w:ind w:firstLine="540"/>
        <w:jc w:val="both"/>
        <w:rPr>
          <w:color w:val="000000"/>
          <w:sz w:val="20"/>
          <w:szCs w:val="20"/>
        </w:rPr>
      </w:pPr>
    </w:p>
    <w:tbl>
      <w:tblPr>
        <w:tblW w:w="10647" w:type="dxa"/>
        <w:tblInd w:w="93" w:type="dxa"/>
        <w:tblLayout w:type="fixed"/>
        <w:tblLook w:val="04A0" w:firstRow="1" w:lastRow="0" w:firstColumn="1" w:lastColumn="0" w:noHBand="0" w:noVBand="1"/>
      </w:tblPr>
      <w:tblGrid>
        <w:gridCol w:w="2425"/>
        <w:gridCol w:w="3119"/>
        <w:gridCol w:w="1984"/>
        <w:gridCol w:w="3119"/>
      </w:tblGrid>
      <w:tr w:rsidR="00CD1EDE" w:rsidRPr="00F91190" w:rsidTr="008125CB">
        <w:trPr>
          <w:trHeight w:val="1382"/>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rsidR="00CD1EDE" w:rsidRPr="008125CB" w:rsidRDefault="00CD1EDE" w:rsidP="005D2B8E">
            <w:pPr>
              <w:jc w:val="center"/>
              <w:rPr>
                <w:color w:val="000000"/>
                <w:sz w:val="20"/>
                <w:szCs w:val="20"/>
              </w:rPr>
            </w:pPr>
            <w:r w:rsidRPr="008125CB">
              <w:rPr>
                <w:color w:val="000000"/>
                <w:sz w:val="20"/>
                <w:szCs w:val="20"/>
              </w:rPr>
              <w:t>Группы медицинских организаций</w:t>
            </w:r>
          </w:p>
        </w:tc>
        <w:tc>
          <w:tcPr>
            <w:tcW w:w="3119" w:type="dxa"/>
            <w:tcBorders>
              <w:top w:val="single" w:sz="4" w:space="0" w:color="auto"/>
              <w:left w:val="nil"/>
              <w:bottom w:val="single" w:sz="4" w:space="0" w:color="auto"/>
              <w:right w:val="single" w:sz="4" w:space="0" w:color="auto"/>
            </w:tcBorders>
            <w:shd w:val="clear" w:color="auto" w:fill="auto"/>
            <w:hideMark/>
          </w:tcPr>
          <w:p w:rsidR="00CD1EDE" w:rsidRPr="008125CB" w:rsidRDefault="00CD1EDE" w:rsidP="005D2B8E">
            <w:pPr>
              <w:jc w:val="center"/>
              <w:rPr>
                <w:color w:val="000000"/>
                <w:sz w:val="20"/>
                <w:szCs w:val="20"/>
              </w:rPr>
            </w:pPr>
            <w:r w:rsidRPr="008125CB">
              <w:rPr>
                <w:color w:val="000000"/>
                <w:sz w:val="20"/>
                <w:szCs w:val="20"/>
              </w:rPr>
              <w:t>Средневзвешанный интегрированный коэффициент дифференциации подушевого норматива для групп медицинских организаций</w:t>
            </w:r>
          </w:p>
        </w:tc>
        <w:tc>
          <w:tcPr>
            <w:tcW w:w="1984" w:type="dxa"/>
            <w:tcBorders>
              <w:top w:val="single" w:sz="4" w:space="0" w:color="auto"/>
              <w:left w:val="nil"/>
              <w:bottom w:val="single" w:sz="4" w:space="0" w:color="auto"/>
              <w:right w:val="single" w:sz="4" w:space="0" w:color="auto"/>
            </w:tcBorders>
            <w:shd w:val="clear" w:color="auto" w:fill="auto"/>
            <w:hideMark/>
          </w:tcPr>
          <w:p w:rsidR="00CD1EDE" w:rsidRPr="008125CB" w:rsidRDefault="00CD1EDE" w:rsidP="005D2B8E">
            <w:pPr>
              <w:jc w:val="center"/>
              <w:rPr>
                <w:color w:val="000000"/>
                <w:sz w:val="20"/>
                <w:szCs w:val="20"/>
              </w:rPr>
            </w:pPr>
            <w:r w:rsidRPr="008125CB">
              <w:rPr>
                <w:color w:val="000000"/>
                <w:sz w:val="20"/>
                <w:szCs w:val="20"/>
              </w:rPr>
              <w:t>Поправочный коэффициент</w:t>
            </w:r>
          </w:p>
        </w:tc>
        <w:tc>
          <w:tcPr>
            <w:tcW w:w="3119" w:type="dxa"/>
            <w:tcBorders>
              <w:top w:val="single" w:sz="4" w:space="0" w:color="auto"/>
              <w:left w:val="nil"/>
              <w:bottom w:val="single" w:sz="4" w:space="0" w:color="auto"/>
              <w:right w:val="single" w:sz="4" w:space="0" w:color="auto"/>
            </w:tcBorders>
            <w:shd w:val="clear" w:color="auto" w:fill="auto"/>
            <w:hideMark/>
          </w:tcPr>
          <w:p w:rsidR="00CD1EDE" w:rsidRPr="008125CB" w:rsidRDefault="00CD1EDE" w:rsidP="005D2B8E">
            <w:pPr>
              <w:jc w:val="center"/>
              <w:rPr>
                <w:color w:val="000000"/>
                <w:sz w:val="20"/>
                <w:szCs w:val="20"/>
              </w:rPr>
            </w:pPr>
            <w:r w:rsidRPr="008125CB">
              <w:rPr>
                <w:color w:val="000000"/>
                <w:sz w:val="20"/>
                <w:szCs w:val="20"/>
              </w:rPr>
              <w:t>Фактический дифференцированный подушевой норматив финансирования скорой помощи для группы медицинских организаций, в рублях</w:t>
            </w:r>
          </w:p>
        </w:tc>
      </w:tr>
      <w:tr w:rsidR="005F13DB" w:rsidRPr="00F91190" w:rsidTr="0084662F">
        <w:trPr>
          <w:trHeight w:val="281"/>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5F13DB" w:rsidRPr="008125CB" w:rsidRDefault="005F13DB" w:rsidP="00CD1EDE">
            <w:pPr>
              <w:rPr>
                <w:color w:val="000000"/>
                <w:sz w:val="20"/>
                <w:szCs w:val="20"/>
              </w:rPr>
            </w:pPr>
            <w:r>
              <w:rPr>
                <w:color w:val="000000"/>
                <w:sz w:val="20"/>
                <w:szCs w:val="20"/>
              </w:rPr>
              <w:t>1 группа</w:t>
            </w: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Default="005F13DB">
            <w:pPr>
              <w:jc w:val="center"/>
              <w:rPr>
                <w:color w:val="000000"/>
                <w:sz w:val="20"/>
                <w:szCs w:val="20"/>
              </w:rPr>
            </w:pPr>
            <w:r>
              <w:rPr>
                <w:color w:val="000000"/>
                <w:sz w:val="20"/>
                <w:szCs w:val="20"/>
              </w:rPr>
              <w:t>0,87</w:t>
            </w:r>
          </w:p>
        </w:tc>
        <w:tc>
          <w:tcPr>
            <w:tcW w:w="1984" w:type="dxa"/>
            <w:vMerge w:val="restart"/>
            <w:tcBorders>
              <w:top w:val="single" w:sz="4" w:space="0" w:color="auto"/>
              <w:left w:val="nil"/>
              <w:right w:val="single" w:sz="4" w:space="0" w:color="auto"/>
            </w:tcBorders>
            <w:shd w:val="clear" w:color="auto" w:fill="auto"/>
            <w:vAlign w:val="center"/>
          </w:tcPr>
          <w:p w:rsidR="005F13DB" w:rsidRDefault="005F13DB">
            <w:pPr>
              <w:jc w:val="center"/>
              <w:rPr>
                <w:color w:val="000000"/>
                <w:sz w:val="20"/>
                <w:szCs w:val="20"/>
              </w:rPr>
            </w:pPr>
            <w:r>
              <w:rPr>
                <w:color w:val="000000"/>
                <w:sz w:val="20"/>
                <w:szCs w:val="20"/>
              </w:rPr>
              <w:t>1,0065</w:t>
            </w: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Default="005F13DB">
            <w:pPr>
              <w:jc w:val="center"/>
              <w:rPr>
                <w:color w:val="000000"/>
                <w:sz w:val="20"/>
                <w:szCs w:val="20"/>
              </w:rPr>
            </w:pPr>
            <w:r>
              <w:rPr>
                <w:color w:val="000000"/>
                <w:sz w:val="20"/>
                <w:szCs w:val="20"/>
              </w:rPr>
              <w:t>46,92</w:t>
            </w:r>
          </w:p>
        </w:tc>
      </w:tr>
      <w:tr w:rsidR="005F13DB" w:rsidRPr="00F91190" w:rsidTr="0084662F">
        <w:trPr>
          <w:trHeight w:val="26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5F13DB" w:rsidRPr="008125CB" w:rsidRDefault="005F13DB" w:rsidP="00CD1EDE">
            <w:pPr>
              <w:rPr>
                <w:color w:val="000000"/>
                <w:sz w:val="20"/>
                <w:szCs w:val="20"/>
              </w:rPr>
            </w:pPr>
            <w:r>
              <w:rPr>
                <w:color w:val="000000"/>
                <w:sz w:val="20"/>
                <w:szCs w:val="20"/>
              </w:rPr>
              <w:t>2 группа</w:t>
            </w: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Pr="008125CB" w:rsidRDefault="005F13DB" w:rsidP="006C4EBA">
            <w:pPr>
              <w:jc w:val="center"/>
              <w:rPr>
                <w:color w:val="000000"/>
                <w:sz w:val="20"/>
                <w:szCs w:val="20"/>
              </w:rPr>
            </w:pPr>
            <w:r>
              <w:rPr>
                <w:color w:val="000000"/>
                <w:sz w:val="20"/>
                <w:szCs w:val="20"/>
              </w:rPr>
              <w:t>1,24</w:t>
            </w:r>
          </w:p>
        </w:tc>
        <w:tc>
          <w:tcPr>
            <w:tcW w:w="1984" w:type="dxa"/>
            <w:vMerge/>
            <w:tcBorders>
              <w:left w:val="nil"/>
              <w:right w:val="single" w:sz="4" w:space="0" w:color="auto"/>
            </w:tcBorders>
            <w:shd w:val="clear" w:color="auto" w:fill="auto"/>
            <w:vAlign w:val="center"/>
          </w:tcPr>
          <w:p w:rsidR="005F13DB" w:rsidRPr="008125CB" w:rsidRDefault="005F13DB" w:rsidP="00EE3CF9">
            <w:pP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Pr="008125CB" w:rsidRDefault="005F13DB" w:rsidP="006C4EBA">
            <w:pPr>
              <w:jc w:val="center"/>
              <w:rPr>
                <w:color w:val="000000"/>
                <w:sz w:val="20"/>
                <w:szCs w:val="20"/>
              </w:rPr>
            </w:pPr>
            <w:r>
              <w:rPr>
                <w:color w:val="000000"/>
                <w:sz w:val="20"/>
                <w:szCs w:val="20"/>
              </w:rPr>
              <w:t>66,89</w:t>
            </w:r>
          </w:p>
        </w:tc>
      </w:tr>
      <w:tr w:rsidR="005F13DB" w:rsidRPr="00F91190" w:rsidTr="0084662F">
        <w:trPr>
          <w:trHeight w:val="277"/>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5F13DB" w:rsidRDefault="005F13DB" w:rsidP="00CD1EDE">
            <w:pPr>
              <w:rPr>
                <w:color w:val="000000"/>
                <w:sz w:val="20"/>
                <w:szCs w:val="20"/>
              </w:rPr>
            </w:pPr>
            <w:r>
              <w:rPr>
                <w:color w:val="000000"/>
                <w:sz w:val="20"/>
                <w:szCs w:val="20"/>
              </w:rPr>
              <w:t>3 группа</w:t>
            </w: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Pr="008125CB" w:rsidRDefault="005F13DB" w:rsidP="006C4EBA">
            <w:pPr>
              <w:jc w:val="center"/>
              <w:rPr>
                <w:color w:val="000000"/>
                <w:sz w:val="20"/>
                <w:szCs w:val="20"/>
              </w:rPr>
            </w:pPr>
            <w:r>
              <w:rPr>
                <w:color w:val="000000"/>
                <w:sz w:val="20"/>
                <w:szCs w:val="20"/>
              </w:rPr>
              <w:t>1,27</w:t>
            </w:r>
          </w:p>
        </w:tc>
        <w:tc>
          <w:tcPr>
            <w:tcW w:w="1984" w:type="dxa"/>
            <w:vMerge/>
            <w:tcBorders>
              <w:left w:val="nil"/>
              <w:right w:val="single" w:sz="4" w:space="0" w:color="auto"/>
            </w:tcBorders>
            <w:shd w:val="clear" w:color="auto" w:fill="auto"/>
            <w:vAlign w:val="center"/>
          </w:tcPr>
          <w:p w:rsidR="005F13DB" w:rsidRPr="008125CB" w:rsidRDefault="005F13DB" w:rsidP="00EE3CF9">
            <w:pP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Pr="008125CB" w:rsidRDefault="005F13DB" w:rsidP="006C4EBA">
            <w:pPr>
              <w:jc w:val="center"/>
              <w:rPr>
                <w:color w:val="000000"/>
                <w:sz w:val="20"/>
                <w:szCs w:val="20"/>
              </w:rPr>
            </w:pPr>
            <w:r>
              <w:rPr>
                <w:color w:val="000000"/>
                <w:sz w:val="20"/>
                <w:szCs w:val="20"/>
              </w:rPr>
              <w:t>68,50</w:t>
            </w:r>
          </w:p>
        </w:tc>
      </w:tr>
      <w:tr w:rsidR="005F13DB" w:rsidRPr="00F91190" w:rsidTr="0084662F">
        <w:trPr>
          <w:trHeight w:val="277"/>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5F13DB" w:rsidRPr="008125CB" w:rsidRDefault="005F13DB" w:rsidP="00CD1EDE">
            <w:pPr>
              <w:rPr>
                <w:color w:val="000000"/>
                <w:sz w:val="20"/>
                <w:szCs w:val="20"/>
              </w:rPr>
            </w:pPr>
            <w:r>
              <w:rPr>
                <w:color w:val="000000"/>
                <w:sz w:val="20"/>
                <w:szCs w:val="20"/>
              </w:rPr>
              <w:t>4 группа</w:t>
            </w: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Pr="008125CB" w:rsidRDefault="005F13DB" w:rsidP="006C4EBA">
            <w:pPr>
              <w:jc w:val="center"/>
              <w:rPr>
                <w:color w:val="000000"/>
                <w:sz w:val="20"/>
                <w:szCs w:val="20"/>
              </w:rPr>
            </w:pPr>
            <w:r>
              <w:rPr>
                <w:color w:val="000000"/>
                <w:sz w:val="20"/>
                <w:szCs w:val="20"/>
              </w:rPr>
              <w:t>1,38</w:t>
            </w:r>
          </w:p>
        </w:tc>
        <w:tc>
          <w:tcPr>
            <w:tcW w:w="1984" w:type="dxa"/>
            <w:vMerge/>
            <w:tcBorders>
              <w:left w:val="nil"/>
              <w:right w:val="single" w:sz="4" w:space="0" w:color="auto"/>
            </w:tcBorders>
            <w:shd w:val="clear" w:color="auto" w:fill="auto"/>
            <w:vAlign w:val="center"/>
          </w:tcPr>
          <w:p w:rsidR="005F13DB" w:rsidRPr="008125CB" w:rsidRDefault="005F13DB" w:rsidP="00EE3CF9">
            <w:pP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Pr="008125CB" w:rsidRDefault="005F13DB" w:rsidP="00680369">
            <w:pPr>
              <w:jc w:val="center"/>
              <w:rPr>
                <w:color w:val="000000"/>
                <w:sz w:val="20"/>
                <w:szCs w:val="20"/>
              </w:rPr>
            </w:pPr>
            <w:r>
              <w:rPr>
                <w:color w:val="000000"/>
                <w:sz w:val="20"/>
                <w:szCs w:val="20"/>
              </w:rPr>
              <w:t>74,4</w:t>
            </w:r>
            <w:r w:rsidR="00680369">
              <w:rPr>
                <w:color w:val="000000"/>
                <w:sz w:val="20"/>
                <w:szCs w:val="20"/>
              </w:rPr>
              <w:t>4</w:t>
            </w:r>
          </w:p>
        </w:tc>
      </w:tr>
      <w:tr w:rsidR="005F13DB" w:rsidRPr="00F91190" w:rsidTr="0084662F">
        <w:trPr>
          <w:trHeight w:val="277"/>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5F13DB" w:rsidRDefault="005F13DB" w:rsidP="00CD1EDE">
            <w:pPr>
              <w:rPr>
                <w:color w:val="000000"/>
                <w:sz w:val="20"/>
                <w:szCs w:val="20"/>
              </w:rPr>
            </w:pPr>
            <w:r>
              <w:rPr>
                <w:color w:val="000000"/>
                <w:sz w:val="20"/>
                <w:szCs w:val="20"/>
              </w:rPr>
              <w:t>5 группа</w:t>
            </w: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Default="005F13DB" w:rsidP="006C4EBA">
            <w:pPr>
              <w:jc w:val="center"/>
              <w:rPr>
                <w:color w:val="000000"/>
                <w:sz w:val="20"/>
                <w:szCs w:val="20"/>
              </w:rPr>
            </w:pPr>
            <w:r>
              <w:rPr>
                <w:color w:val="000000"/>
                <w:sz w:val="20"/>
                <w:szCs w:val="20"/>
              </w:rPr>
              <w:t>2,44</w:t>
            </w:r>
          </w:p>
        </w:tc>
        <w:tc>
          <w:tcPr>
            <w:tcW w:w="1984" w:type="dxa"/>
            <w:vMerge/>
            <w:tcBorders>
              <w:left w:val="nil"/>
              <w:bottom w:val="single" w:sz="4" w:space="0" w:color="auto"/>
              <w:right w:val="single" w:sz="4" w:space="0" w:color="auto"/>
            </w:tcBorders>
            <w:shd w:val="clear" w:color="auto" w:fill="auto"/>
            <w:vAlign w:val="center"/>
          </w:tcPr>
          <w:p w:rsidR="005F13DB" w:rsidRDefault="005F13DB" w:rsidP="00EE3CF9">
            <w:pP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5F13DB" w:rsidRDefault="005F13DB" w:rsidP="006C4EBA">
            <w:pPr>
              <w:jc w:val="center"/>
              <w:rPr>
                <w:color w:val="000000"/>
                <w:sz w:val="20"/>
                <w:szCs w:val="20"/>
              </w:rPr>
            </w:pPr>
            <w:r>
              <w:rPr>
                <w:color w:val="000000"/>
                <w:sz w:val="20"/>
                <w:szCs w:val="20"/>
              </w:rPr>
              <w:t>131,61</w:t>
            </w:r>
          </w:p>
        </w:tc>
      </w:tr>
    </w:tbl>
    <w:p w:rsidR="00F91190" w:rsidRDefault="00F91190" w:rsidP="00DA4777">
      <w:pPr>
        <w:autoSpaceDE w:val="0"/>
        <w:autoSpaceDN w:val="0"/>
        <w:adjustRightInd w:val="0"/>
        <w:ind w:firstLine="540"/>
        <w:jc w:val="both"/>
      </w:pPr>
    </w:p>
    <w:p w:rsidR="00F91190" w:rsidRDefault="00F91190" w:rsidP="00DA4777">
      <w:pPr>
        <w:autoSpaceDE w:val="0"/>
        <w:autoSpaceDN w:val="0"/>
        <w:adjustRightInd w:val="0"/>
        <w:ind w:firstLine="540"/>
        <w:jc w:val="both"/>
      </w:pPr>
    </w:p>
    <w:p w:rsidR="00F91190" w:rsidRDefault="00F91190" w:rsidP="00DA4777">
      <w:pPr>
        <w:autoSpaceDE w:val="0"/>
        <w:autoSpaceDN w:val="0"/>
        <w:adjustRightInd w:val="0"/>
        <w:ind w:firstLine="540"/>
        <w:jc w:val="both"/>
      </w:pPr>
    </w:p>
    <w:p w:rsidR="00F91190" w:rsidRDefault="00F91190" w:rsidP="00DA4777">
      <w:pPr>
        <w:autoSpaceDE w:val="0"/>
        <w:autoSpaceDN w:val="0"/>
        <w:adjustRightInd w:val="0"/>
        <w:ind w:firstLine="540"/>
        <w:jc w:val="both"/>
      </w:pPr>
    </w:p>
    <w:p w:rsidR="00F91190" w:rsidRDefault="00F91190" w:rsidP="00DA4777">
      <w:pPr>
        <w:autoSpaceDE w:val="0"/>
        <w:autoSpaceDN w:val="0"/>
        <w:adjustRightInd w:val="0"/>
        <w:ind w:firstLine="540"/>
        <w:jc w:val="both"/>
      </w:pPr>
    </w:p>
    <w:p w:rsidR="00F91190" w:rsidRDefault="00F91190" w:rsidP="00DA4777">
      <w:pPr>
        <w:autoSpaceDE w:val="0"/>
        <w:autoSpaceDN w:val="0"/>
        <w:adjustRightInd w:val="0"/>
        <w:ind w:firstLine="540"/>
        <w:jc w:val="both"/>
      </w:pPr>
    </w:p>
    <w:p w:rsidR="00C00C72" w:rsidRDefault="00C00C72" w:rsidP="00DA4777">
      <w:pPr>
        <w:autoSpaceDE w:val="0"/>
        <w:autoSpaceDN w:val="0"/>
        <w:adjustRightInd w:val="0"/>
        <w:ind w:firstLine="540"/>
        <w:jc w:val="both"/>
      </w:pPr>
    </w:p>
    <w:p w:rsidR="00C00C72" w:rsidRDefault="00C00C72" w:rsidP="00DA4777">
      <w:pPr>
        <w:autoSpaceDE w:val="0"/>
        <w:autoSpaceDN w:val="0"/>
        <w:adjustRightInd w:val="0"/>
        <w:ind w:firstLine="540"/>
        <w:jc w:val="both"/>
      </w:pPr>
    </w:p>
    <w:p w:rsidR="00C00C72" w:rsidRDefault="00C00C72" w:rsidP="00DA4777">
      <w:pPr>
        <w:autoSpaceDE w:val="0"/>
        <w:autoSpaceDN w:val="0"/>
        <w:adjustRightInd w:val="0"/>
        <w:ind w:firstLine="540"/>
        <w:jc w:val="both"/>
      </w:pPr>
    </w:p>
    <w:p w:rsidR="00C00C72" w:rsidRDefault="00C00C72" w:rsidP="00DA4777">
      <w:pPr>
        <w:autoSpaceDE w:val="0"/>
        <w:autoSpaceDN w:val="0"/>
        <w:adjustRightInd w:val="0"/>
        <w:ind w:firstLine="540"/>
        <w:jc w:val="both"/>
      </w:pPr>
    </w:p>
    <w:p w:rsidR="00C00C72" w:rsidRDefault="00C00C72" w:rsidP="00DA4777">
      <w:pPr>
        <w:autoSpaceDE w:val="0"/>
        <w:autoSpaceDN w:val="0"/>
        <w:adjustRightInd w:val="0"/>
        <w:ind w:firstLine="540"/>
        <w:jc w:val="both"/>
      </w:pPr>
    </w:p>
    <w:sectPr w:rsidR="00C00C72" w:rsidSect="00675ABA">
      <w:footerReference w:type="default" r:id="rId13"/>
      <w:pgSz w:w="11906" w:h="16838" w:code="9"/>
      <w:pgMar w:top="992" w:right="794" w:bottom="992"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69" w:rsidRDefault="00D46D69" w:rsidP="003E38A2">
      <w:r>
        <w:separator/>
      </w:r>
    </w:p>
  </w:endnote>
  <w:endnote w:type="continuationSeparator" w:id="0">
    <w:p w:rsidR="00D46D69" w:rsidRDefault="00D46D69" w:rsidP="003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02048"/>
      <w:docPartObj>
        <w:docPartGallery w:val="Page Numbers (Bottom of Page)"/>
        <w:docPartUnique/>
      </w:docPartObj>
    </w:sdtPr>
    <w:sdtEndPr>
      <w:rPr>
        <w:sz w:val="16"/>
        <w:szCs w:val="16"/>
      </w:rPr>
    </w:sdtEndPr>
    <w:sdtContent>
      <w:p w:rsidR="0084662F" w:rsidRPr="007F1F01" w:rsidRDefault="0084662F">
        <w:pPr>
          <w:pStyle w:val="ac"/>
          <w:jc w:val="center"/>
          <w:rPr>
            <w:sz w:val="16"/>
            <w:szCs w:val="16"/>
          </w:rPr>
        </w:pPr>
        <w:r w:rsidRPr="007F1F01">
          <w:rPr>
            <w:sz w:val="16"/>
            <w:szCs w:val="16"/>
          </w:rPr>
          <w:fldChar w:fldCharType="begin"/>
        </w:r>
        <w:r w:rsidRPr="007F1F01">
          <w:rPr>
            <w:sz w:val="16"/>
            <w:szCs w:val="16"/>
          </w:rPr>
          <w:instrText xml:space="preserve"> PAGE   \* MERGEFORMAT </w:instrText>
        </w:r>
        <w:r w:rsidRPr="007F1F01">
          <w:rPr>
            <w:sz w:val="16"/>
            <w:szCs w:val="16"/>
          </w:rPr>
          <w:fldChar w:fldCharType="separate"/>
        </w:r>
        <w:r w:rsidR="00416A48">
          <w:rPr>
            <w:noProof/>
            <w:sz w:val="16"/>
            <w:szCs w:val="16"/>
          </w:rPr>
          <w:t>8</w:t>
        </w:r>
        <w:r w:rsidRPr="007F1F01">
          <w:rPr>
            <w:sz w:val="16"/>
            <w:szCs w:val="16"/>
          </w:rPr>
          <w:fldChar w:fldCharType="end"/>
        </w:r>
      </w:p>
    </w:sdtContent>
  </w:sdt>
  <w:p w:rsidR="0084662F" w:rsidRDefault="008466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69" w:rsidRDefault="00D46D69" w:rsidP="003E38A2">
      <w:r>
        <w:separator/>
      </w:r>
    </w:p>
  </w:footnote>
  <w:footnote w:type="continuationSeparator" w:id="0">
    <w:p w:rsidR="00D46D69" w:rsidRDefault="00D46D69" w:rsidP="003E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9ED"/>
    <w:multiLevelType w:val="multilevel"/>
    <w:tmpl w:val="F86621FC"/>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627E4449"/>
    <w:multiLevelType w:val="hybridMultilevel"/>
    <w:tmpl w:val="958CB68E"/>
    <w:lvl w:ilvl="0" w:tplc="7C08C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15"/>
    <w:rsid w:val="00000576"/>
    <w:rsid w:val="00011425"/>
    <w:rsid w:val="00016D88"/>
    <w:rsid w:val="0002025C"/>
    <w:rsid w:val="0003075A"/>
    <w:rsid w:val="00035A3C"/>
    <w:rsid w:val="00037862"/>
    <w:rsid w:val="00037D09"/>
    <w:rsid w:val="00037D97"/>
    <w:rsid w:val="00044C68"/>
    <w:rsid w:val="00050A4D"/>
    <w:rsid w:val="00055EE5"/>
    <w:rsid w:val="00061891"/>
    <w:rsid w:val="00062910"/>
    <w:rsid w:val="00065E9C"/>
    <w:rsid w:val="000664EB"/>
    <w:rsid w:val="00066B25"/>
    <w:rsid w:val="00074132"/>
    <w:rsid w:val="0007438C"/>
    <w:rsid w:val="00075ECC"/>
    <w:rsid w:val="00076273"/>
    <w:rsid w:val="000A5C97"/>
    <w:rsid w:val="000B0156"/>
    <w:rsid w:val="000B7CF3"/>
    <w:rsid w:val="000E01B4"/>
    <w:rsid w:val="000E2152"/>
    <w:rsid w:val="000F19F7"/>
    <w:rsid w:val="000F30AA"/>
    <w:rsid w:val="00102261"/>
    <w:rsid w:val="00111C48"/>
    <w:rsid w:val="00111D8D"/>
    <w:rsid w:val="001151C9"/>
    <w:rsid w:val="00125383"/>
    <w:rsid w:val="001437DA"/>
    <w:rsid w:val="00150F07"/>
    <w:rsid w:val="00153FF7"/>
    <w:rsid w:val="00156573"/>
    <w:rsid w:val="00156EFC"/>
    <w:rsid w:val="0016460B"/>
    <w:rsid w:val="00171C6E"/>
    <w:rsid w:val="00174ECF"/>
    <w:rsid w:val="001864EF"/>
    <w:rsid w:val="0018702E"/>
    <w:rsid w:val="00187832"/>
    <w:rsid w:val="00190AD8"/>
    <w:rsid w:val="00196555"/>
    <w:rsid w:val="001A083F"/>
    <w:rsid w:val="001B5E47"/>
    <w:rsid w:val="001F0726"/>
    <w:rsid w:val="001F0BDA"/>
    <w:rsid w:val="001F47DD"/>
    <w:rsid w:val="001F69E8"/>
    <w:rsid w:val="00200887"/>
    <w:rsid w:val="002079F9"/>
    <w:rsid w:val="0022334E"/>
    <w:rsid w:val="0022498B"/>
    <w:rsid w:val="00226FC9"/>
    <w:rsid w:val="00227996"/>
    <w:rsid w:val="002427DA"/>
    <w:rsid w:val="00245560"/>
    <w:rsid w:val="00250F94"/>
    <w:rsid w:val="002600D5"/>
    <w:rsid w:val="00260700"/>
    <w:rsid w:val="0026571D"/>
    <w:rsid w:val="00277508"/>
    <w:rsid w:val="0029407B"/>
    <w:rsid w:val="0029441C"/>
    <w:rsid w:val="002A11E6"/>
    <w:rsid w:val="002B1018"/>
    <w:rsid w:val="002B5DF2"/>
    <w:rsid w:val="002B6A9F"/>
    <w:rsid w:val="002B71F8"/>
    <w:rsid w:val="002B7DE0"/>
    <w:rsid w:val="002C2C47"/>
    <w:rsid w:val="002C3396"/>
    <w:rsid w:val="002D06FC"/>
    <w:rsid w:val="002D2159"/>
    <w:rsid w:val="002D440C"/>
    <w:rsid w:val="002D44E2"/>
    <w:rsid w:val="002D489E"/>
    <w:rsid w:val="002D772A"/>
    <w:rsid w:val="002E1530"/>
    <w:rsid w:val="002E1D07"/>
    <w:rsid w:val="002E671D"/>
    <w:rsid w:val="002F412B"/>
    <w:rsid w:val="00303F02"/>
    <w:rsid w:val="0031083D"/>
    <w:rsid w:val="00312846"/>
    <w:rsid w:val="00312CA8"/>
    <w:rsid w:val="00313DF2"/>
    <w:rsid w:val="003176C0"/>
    <w:rsid w:val="00320516"/>
    <w:rsid w:val="00322078"/>
    <w:rsid w:val="0033034C"/>
    <w:rsid w:val="00331838"/>
    <w:rsid w:val="00340735"/>
    <w:rsid w:val="0034282D"/>
    <w:rsid w:val="00342F93"/>
    <w:rsid w:val="00346CB3"/>
    <w:rsid w:val="00353E88"/>
    <w:rsid w:val="00356E4B"/>
    <w:rsid w:val="0036154A"/>
    <w:rsid w:val="00363837"/>
    <w:rsid w:val="003656AE"/>
    <w:rsid w:val="003767A6"/>
    <w:rsid w:val="00377A77"/>
    <w:rsid w:val="0038211F"/>
    <w:rsid w:val="0038652C"/>
    <w:rsid w:val="00393B62"/>
    <w:rsid w:val="003B1CAE"/>
    <w:rsid w:val="003B56FE"/>
    <w:rsid w:val="003C1F08"/>
    <w:rsid w:val="003D493D"/>
    <w:rsid w:val="003D4C31"/>
    <w:rsid w:val="003E0BC3"/>
    <w:rsid w:val="003E38A2"/>
    <w:rsid w:val="003E5915"/>
    <w:rsid w:val="003F1918"/>
    <w:rsid w:val="003F79A3"/>
    <w:rsid w:val="004017EF"/>
    <w:rsid w:val="0040612E"/>
    <w:rsid w:val="004106A1"/>
    <w:rsid w:val="00414A61"/>
    <w:rsid w:val="00415EC7"/>
    <w:rsid w:val="00416A48"/>
    <w:rsid w:val="00417B30"/>
    <w:rsid w:val="00426F88"/>
    <w:rsid w:val="00427780"/>
    <w:rsid w:val="00431864"/>
    <w:rsid w:val="00432484"/>
    <w:rsid w:val="00437E93"/>
    <w:rsid w:val="004542CB"/>
    <w:rsid w:val="00454327"/>
    <w:rsid w:val="00456FBF"/>
    <w:rsid w:val="00460EF2"/>
    <w:rsid w:val="00462569"/>
    <w:rsid w:val="004639D7"/>
    <w:rsid w:val="004713E2"/>
    <w:rsid w:val="004756E6"/>
    <w:rsid w:val="0048007E"/>
    <w:rsid w:val="00480367"/>
    <w:rsid w:val="00485439"/>
    <w:rsid w:val="004902DC"/>
    <w:rsid w:val="00496DBE"/>
    <w:rsid w:val="004A5A6B"/>
    <w:rsid w:val="004A6E21"/>
    <w:rsid w:val="004B4915"/>
    <w:rsid w:val="004B4AFF"/>
    <w:rsid w:val="004C4F53"/>
    <w:rsid w:val="004C6484"/>
    <w:rsid w:val="004E6460"/>
    <w:rsid w:val="00505798"/>
    <w:rsid w:val="005072F6"/>
    <w:rsid w:val="00522956"/>
    <w:rsid w:val="005234BC"/>
    <w:rsid w:val="0052721B"/>
    <w:rsid w:val="0053227E"/>
    <w:rsid w:val="00536BD4"/>
    <w:rsid w:val="00553348"/>
    <w:rsid w:val="0056090E"/>
    <w:rsid w:val="00566FC0"/>
    <w:rsid w:val="005740EC"/>
    <w:rsid w:val="0057658B"/>
    <w:rsid w:val="005809D2"/>
    <w:rsid w:val="00581FCF"/>
    <w:rsid w:val="00591CCE"/>
    <w:rsid w:val="005965D5"/>
    <w:rsid w:val="005A5E18"/>
    <w:rsid w:val="005C4096"/>
    <w:rsid w:val="005C6352"/>
    <w:rsid w:val="005D2B8E"/>
    <w:rsid w:val="005D30D5"/>
    <w:rsid w:val="005D5665"/>
    <w:rsid w:val="005E18CD"/>
    <w:rsid w:val="005E3AE2"/>
    <w:rsid w:val="005E5302"/>
    <w:rsid w:val="005E7685"/>
    <w:rsid w:val="005F07CF"/>
    <w:rsid w:val="005F13DB"/>
    <w:rsid w:val="005F1766"/>
    <w:rsid w:val="005F4E3E"/>
    <w:rsid w:val="0060037E"/>
    <w:rsid w:val="00614C3E"/>
    <w:rsid w:val="0061522B"/>
    <w:rsid w:val="00616891"/>
    <w:rsid w:val="00620B11"/>
    <w:rsid w:val="006408FE"/>
    <w:rsid w:val="00643D76"/>
    <w:rsid w:val="00650E12"/>
    <w:rsid w:val="00651A8A"/>
    <w:rsid w:val="00651C84"/>
    <w:rsid w:val="006539FE"/>
    <w:rsid w:val="006638E4"/>
    <w:rsid w:val="00671D6A"/>
    <w:rsid w:val="00675ABA"/>
    <w:rsid w:val="00680369"/>
    <w:rsid w:val="006826CB"/>
    <w:rsid w:val="006836F2"/>
    <w:rsid w:val="00684E0C"/>
    <w:rsid w:val="00686228"/>
    <w:rsid w:val="00687BA7"/>
    <w:rsid w:val="00693FC2"/>
    <w:rsid w:val="006942F1"/>
    <w:rsid w:val="006944E5"/>
    <w:rsid w:val="006959DF"/>
    <w:rsid w:val="006967BE"/>
    <w:rsid w:val="006A055C"/>
    <w:rsid w:val="006B01E7"/>
    <w:rsid w:val="006B12CC"/>
    <w:rsid w:val="006B245A"/>
    <w:rsid w:val="006B3AAD"/>
    <w:rsid w:val="006C4EBA"/>
    <w:rsid w:val="006E11B1"/>
    <w:rsid w:val="006E28F4"/>
    <w:rsid w:val="006E6E15"/>
    <w:rsid w:val="006F09CA"/>
    <w:rsid w:val="00701DED"/>
    <w:rsid w:val="00703ADF"/>
    <w:rsid w:val="00707636"/>
    <w:rsid w:val="007107E2"/>
    <w:rsid w:val="007259D6"/>
    <w:rsid w:val="007418C6"/>
    <w:rsid w:val="007553F7"/>
    <w:rsid w:val="00755EB2"/>
    <w:rsid w:val="007579CD"/>
    <w:rsid w:val="00766A3F"/>
    <w:rsid w:val="00777C3A"/>
    <w:rsid w:val="00781211"/>
    <w:rsid w:val="00782807"/>
    <w:rsid w:val="007869BC"/>
    <w:rsid w:val="00790673"/>
    <w:rsid w:val="0079376A"/>
    <w:rsid w:val="007940F6"/>
    <w:rsid w:val="007972D3"/>
    <w:rsid w:val="007A5DD5"/>
    <w:rsid w:val="007A6EAE"/>
    <w:rsid w:val="007C47FB"/>
    <w:rsid w:val="007C55C0"/>
    <w:rsid w:val="007C63F2"/>
    <w:rsid w:val="007D30BA"/>
    <w:rsid w:val="007E18F4"/>
    <w:rsid w:val="007E259C"/>
    <w:rsid w:val="007E4335"/>
    <w:rsid w:val="007F0557"/>
    <w:rsid w:val="007F1F01"/>
    <w:rsid w:val="007F205E"/>
    <w:rsid w:val="00802482"/>
    <w:rsid w:val="008125CB"/>
    <w:rsid w:val="008164D1"/>
    <w:rsid w:val="00821471"/>
    <w:rsid w:val="00822938"/>
    <w:rsid w:val="00824A56"/>
    <w:rsid w:val="00831900"/>
    <w:rsid w:val="0083522A"/>
    <w:rsid w:val="00836FC3"/>
    <w:rsid w:val="00844411"/>
    <w:rsid w:val="0084662F"/>
    <w:rsid w:val="008479E5"/>
    <w:rsid w:val="00847A2E"/>
    <w:rsid w:val="00853DFB"/>
    <w:rsid w:val="00855408"/>
    <w:rsid w:val="0085759E"/>
    <w:rsid w:val="008633C6"/>
    <w:rsid w:val="00866464"/>
    <w:rsid w:val="008679DF"/>
    <w:rsid w:val="00874303"/>
    <w:rsid w:val="008759A3"/>
    <w:rsid w:val="00876797"/>
    <w:rsid w:val="00882378"/>
    <w:rsid w:val="00882CA0"/>
    <w:rsid w:val="008946D6"/>
    <w:rsid w:val="00897DA8"/>
    <w:rsid w:val="008A3F77"/>
    <w:rsid w:val="008A599C"/>
    <w:rsid w:val="008B1CB8"/>
    <w:rsid w:val="008B24F1"/>
    <w:rsid w:val="008B2684"/>
    <w:rsid w:val="008B2EFD"/>
    <w:rsid w:val="008C7C2D"/>
    <w:rsid w:val="008D0BA2"/>
    <w:rsid w:val="008D5DB7"/>
    <w:rsid w:val="008D6B07"/>
    <w:rsid w:val="008E27C3"/>
    <w:rsid w:val="008E3290"/>
    <w:rsid w:val="008F02F1"/>
    <w:rsid w:val="008F07F7"/>
    <w:rsid w:val="008F3BB6"/>
    <w:rsid w:val="00905E16"/>
    <w:rsid w:val="00913075"/>
    <w:rsid w:val="00916DBA"/>
    <w:rsid w:val="009207CF"/>
    <w:rsid w:val="00920878"/>
    <w:rsid w:val="00921E6F"/>
    <w:rsid w:val="00930F2C"/>
    <w:rsid w:val="009404F7"/>
    <w:rsid w:val="00943DDC"/>
    <w:rsid w:val="009458BD"/>
    <w:rsid w:val="00946C8C"/>
    <w:rsid w:val="009473EC"/>
    <w:rsid w:val="00951C73"/>
    <w:rsid w:val="00957984"/>
    <w:rsid w:val="00963EE1"/>
    <w:rsid w:val="009679A5"/>
    <w:rsid w:val="0097147B"/>
    <w:rsid w:val="00972D41"/>
    <w:rsid w:val="00974250"/>
    <w:rsid w:val="009745B0"/>
    <w:rsid w:val="00974ABE"/>
    <w:rsid w:val="00976BDC"/>
    <w:rsid w:val="00980CE5"/>
    <w:rsid w:val="00983543"/>
    <w:rsid w:val="009978B0"/>
    <w:rsid w:val="009A296D"/>
    <w:rsid w:val="009A5730"/>
    <w:rsid w:val="009B09BA"/>
    <w:rsid w:val="009C1402"/>
    <w:rsid w:val="009C6BC5"/>
    <w:rsid w:val="009C712C"/>
    <w:rsid w:val="009D2968"/>
    <w:rsid w:val="009D512E"/>
    <w:rsid w:val="009D690B"/>
    <w:rsid w:val="009E5F5F"/>
    <w:rsid w:val="009E7373"/>
    <w:rsid w:val="009F2185"/>
    <w:rsid w:val="009F75AD"/>
    <w:rsid w:val="00A225CD"/>
    <w:rsid w:val="00A3011F"/>
    <w:rsid w:val="00A33601"/>
    <w:rsid w:val="00A36EE7"/>
    <w:rsid w:val="00A414CC"/>
    <w:rsid w:val="00A44B95"/>
    <w:rsid w:val="00A51795"/>
    <w:rsid w:val="00A53730"/>
    <w:rsid w:val="00A56772"/>
    <w:rsid w:val="00A64859"/>
    <w:rsid w:val="00A674EF"/>
    <w:rsid w:val="00A71087"/>
    <w:rsid w:val="00A836F1"/>
    <w:rsid w:val="00A91ED6"/>
    <w:rsid w:val="00AA0A78"/>
    <w:rsid w:val="00AB31F8"/>
    <w:rsid w:val="00AB63D6"/>
    <w:rsid w:val="00AC11D4"/>
    <w:rsid w:val="00AC484E"/>
    <w:rsid w:val="00AC6BAE"/>
    <w:rsid w:val="00AC6FE2"/>
    <w:rsid w:val="00AD0986"/>
    <w:rsid w:val="00AE6EEB"/>
    <w:rsid w:val="00AE7081"/>
    <w:rsid w:val="00AF2C24"/>
    <w:rsid w:val="00B01246"/>
    <w:rsid w:val="00B043B7"/>
    <w:rsid w:val="00B071AD"/>
    <w:rsid w:val="00B116D7"/>
    <w:rsid w:val="00B13829"/>
    <w:rsid w:val="00B174B2"/>
    <w:rsid w:val="00B1756B"/>
    <w:rsid w:val="00B20909"/>
    <w:rsid w:val="00B5031D"/>
    <w:rsid w:val="00B56AD4"/>
    <w:rsid w:val="00B845D7"/>
    <w:rsid w:val="00B905B0"/>
    <w:rsid w:val="00B94257"/>
    <w:rsid w:val="00B9504B"/>
    <w:rsid w:val="00B97C33"/>
    <w:rsid w:val="00BB7A2F"/>
    <w:rsid w:val="00BC4C83"/>
    <w:rsid w:val="00BD5D08"/>
    <w:rsid w:val="00BD76BF"/>
    <w:rsid w:val="00BE081C"/>
    <w:rsid w:val="00BE3408"/>
    <w:rsid w:val="00BE5A2C"/>
    <w:rsid w:val="00BF10D8"/>
    <w:rsid w:val="00C00C72"/>
    <w:rsid w:val="00C018FE"/>
    <w:rsid w:val="00C01F9A"/>
    <w:rsid w:val="00C038F3"/>
    <w:rsid w:val="00C06450"/>
    <w:rsid w:val="00C06ACE"/>
    <w:rsid w:val="00C12B59"/>
    <w:rsid w:val="00C14248"/>
    <w:rsid w:val="00C1609C"/>
    <w:rsid w:val="00C23A15"/>
    <w:rsid w:val="00C30BAE"/>
    <w:rsid w:val="00C3394A"/>
    <w:rsid w:val="00C36112"/>
    <w:rsid w:val="00C411C7"/>
    <w:rsid w:val="00C421E2"/>
    <w:rsid w:val="00C44910"/>
    <w:rsid w:val="00C44C1C"/>
    <w:rsid w:val="00C55884"/>
    <w:rsid w:val="00C61922"/>
    <w:rsid w:val="00C6420E"/>
    <w:rsid w:val="00C710FE"/>
    <w:rsid w:val="00C73DC2"/>
    <w:rsid w:val="00C73E95"/>
    <w:rsid w:val="00C73EF6"/>
    <w:rsid w:val="00C742C7"/>
    <w:rsid w:val="00C83FC7"/>
    <w:rsid w:val="00C84760"/>
    <w:rsid w:val="00C90245"/>
    <w:rsid w:val="00C95B97"/>
    <w:rsid w:val="00C9643D"/>
    <w:rsid w:val="00CA22EA"/>
    <w:rsid w:val="00CB0AD9"/>
    <w:rsid w:val="00CB7E57"/>
    <w:rsid w:val="00CD1EDE"/>
    <w:rsid w:val="00CD56A5"/>
    <w:rsid w:val="00CF0DCC"/>
    <w:rsid w:val="00CF3440"/>
    <w:rsid w:val="00CF351D"/>
    <w:rsid w:val="00CF6C8B"/>
    <w:rsid w:val="00D05EA5"/>
    <w:rsid w:val="00D06616"/>
    <w:rsid w:val="00D16ACA"/>
    <w:rsid w:val="00D214DE"/>
    <w:rsid w:val="00D21C08"/>
    <w:rsid w:val="00D30564"/>
    <w:rsid w:val="00D31FEC"/>
    <w:rsid w:val="00D40145"/>
    <w:rsid w:val="00D46D69"/>
    <w:rsid w:val="00D5123D"/>
    <w:rsid w:val="00D540E7"/>
    <w:rsid w:val="00D555E0"/>
    <w:rsid w:val="00D5740B"/>
    <w:rsid w:val="00D6176A"/>
    <w:rsid w:val="00D6243E"/>
    <w:rsid w:val="00D643C1"/>
    <w:rsid w:val="00D65B7A"/>
    <w:rsid w:val="00D65DCF"/>
    <w:rsid w:val="00D77633"/>
    <w:rsid w:val="00D82632"/>
    <w:rsid w:val="00D852C0"/>
    <w:rsid w:val="00D85752"/>
    <w:rsid w:val="00D92D0E"/>
    <w:rsid w:val="00D9409D"/>
    <w:rsid w:val="00DA14AD"/>
    <w:rsid w:val="00DA4777"/>
    <w:rsid w:val="00DA66D2"/>
    <w:rsid w:val="00DB0AC3"/>
    <w:rsid w:val="00DB14E9"/>
    <w:rsid w:val="00DB657B"/>
    <w:rsid w:val="00DE6589"/>
    <w:rsid w:val="00DF3E5C"/>
    <w:rsid w:val="00DF7998"/>
    <w:rsid w:val="00E00A48"/>
    <w:rsid w:val="00E0704C"/>
    <w:rsid w:val="00E14A19"/>
    <w:rsid w:val="00E17F18"/>
    <w:rsid w:val="00E22991"/>
    <w:rsid w:val="00E24314"/>
    <w:rsid w:val="00E271B9"/>
    <w:rsid w:val="00E3246A"/>
    <w:rsid w:val="00E336C2"/>
    <w:rsid w:val="00E33812"/>
    <w:rsid w:val="00E4395B"/>
    <w:rsid w:val="00E50CEF"/>
    <w:rsid w:val="00E50E4B"/>
    <w:rsid w:val="00E519FC"/>
    <w:rsid w:val="00E60A6A"/>
    <w:rsid w:val="00E61209"/>
    <w:rsid w:val="00E64FEE"/>
    <w:rsid w:val="00E67937"/>
    <w:rsid w:val="00E6794B"/>
    <w:rsid w:val="00E75B88"/>
    <w:rsid w:val="00E829B6"/>
    <w:rsid w:val="00E84CBC"/>
    <w:rsid w:val="00E9431B"/>
    <w:rsid w:val="00E9626F"/>
    <w:rsid w:val="00E964C7"/>
    <w:rsid w:val="00EA0E84"/>
    <w:rsid w:val="00EA3FE2"/>
    <w:rsid w:val="00EB2B4C"/>
    <w:rsid w:val="00EC0B3E"/>
    <w:rsid w:val="00EC2FD2"/>
    <w:rsid w:val="00ED516A"/>
    <w:rsid w:val="00ED6A19"/>
    <w:rsid w:val="00EE07E0"/>
    <w:rsid w:val="00EE2D00"/>
    <w:rsid w:val="00EE3CF9"/>
    <w:rsid w:val="00EE6FE4"/>
    <w:rsid w:val="00EF0508"/>
    <w:rsid w:val="00EF1373"/>
    <w:rsid w:val="00EF2772"/>
    <w:rsid w:val="00EF39C1"/>
    <w:rsid w:val="00EF4CB0"/>
    <w:rsid w:val="00EF5820"/>
    <w:rsid w:val="00F002F8"/>
    <w:rsid w:val="00F005A5"/>
    <w:rsid w:val="00F00B8C"/>
    <w:rsid w:val="00F02002"/>
    <w:rsid w:val="00F03B89"/>
    <w:rsid w:val="00F0409E"/>
    <w:rsid w:val="00F05B03"/>
    <w:rsid w:val="00F072ED"/>
    <w:rsid w:val="00F10353"/>
    <w:rsid w:val="00F123DD"/>
    <w:rsid w:val="00F16426"/>
    <w:rsid w:val="00F17B0B"/>
    <w:rsid w:val="00F310BC"/>
    <w:rsid w:val="00F33B86"/>
    <w:rsid w:val="00F36C18"/>
    <w:rsid w:val="00F47D22"/>
    <w:rsid w:val="00F52F61"/>
    <w:rsid w:val="00F543FB"/>
    <w:rsid w:val="00F63B47"/>
    <w:rsid w:val="00F649FB"/>
    <w:rsid w:val="00F7534C"/>
    <w:rsid w:val="00F757DC"/>
    <w:rsid w:val="00F82EAA"/>
    <w:rsid w:val="00F86563"/>
    <w:rsid w:val="00F90197"/>
    <w:rsid w:val="00F91190"/>
    <w:rsid w:val="00F9233C"/>
    <w:rsid w:val="00F932EE"/>
    <w:rsid w:val="00F9355A"/>
    <w:rsid w:val="00F975C5"/>
    <w:rsid w:val="00FA010D"/>
    <w:rsid w:val="00FD4A3B"/>
    <w:rsid w:val="00FE12D9"/>
    <w:rsid w:val="00FE4709"/>
    <w:rsid w:val="00FE4D88"/>
    <w:rsid w:val="00FF18E6"/>
    <w:rsid w:val="00FF2BCC"/>
    <w:rsid w:val="00FF6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E5915"/>
    <w:pPr>
      <w:ind w:firstLine="720"/>
      <w:jc w:val="both"/>
    </w:pPr>
    <w:rPr>
      <w:sz w:val="28"/>
    </w:rPr>
  </w:style>
  <w:style w:type="character" w:customStyle="1" w:styleId="a4">
    <w:name w:val="Основной текст с отступом Знак"/>
    <w:basedOn w:val="a0"/>
    <w:link w:val="a3"/>
    <w:semiHidden/>
    <w:rsid w:val="003E5915"/>
    <w:rPr>
      <w:rFonts w:ascii="Times New Roman" w:eastAsia="Times New Roman" w:hAnsi="Times New Roman" w:cs="Times New Roman"/>
      <w:sz w:val="28"/>
      <w:szCs w:val="24"/>
      <w:lang w:eastAsia="ru-RU"/>
    </w:rPr>
  </w:style>
  <w:style w:type="paragraph" w:customStyle="1" w:styleId="1">
    <w:name w:val="Обычный1"/>
    <w:rsid w:val="003E5915"/>
    <w:rPr>
      <w:rFonts w:ascii="Times New Roman" w:eastAsia="Times New Roman" w:hAnsi="Times New Roman"/>
      <w:snapToGrid w:val="0"/>
    </w:rPr>
  </w:style>
  <w:style w:type="paragraph" w:styleId="a5">
    <w:name w:val="Body Text"/>
    <w:basedOn w:val="a"/>
    <w:link w:val="a6"/>
    <w:uiPriority w:val="99"/>
    <w:semiHidden/>
    <w:unhideWhenUsed/>
    <w:rsid w:val="00F86563"/>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F86563"/>
    <w:rPr>
      <w:rFonts w:ascii="Calibri" w:eastAsia="Calibri" w:hAnsi="Calibri" w:cs="Times New Roman"/>
    </w:rPr>
  </w:style>
  <w:style w:type="paragraph" w:styleId="3">
    <w:name w:val="Body Text 3"/>
    <w:basedOn w:val="a"/>
    <w:link w:val="30"/>
    <w:uiPriority w:val="99"/>
    <w:semiHidden/>
    <w:unhideWhenUsed/>
    <w:rsid w:val="00920878"/>
    <w:pPr>
      <w:spacing w:after="120"/>
    </w:pPr>
    <w:rPr>
      <w:sz w:val="16"/>
      <w:szCs w:val="16"/>
    </w:rPr>
  </w:style>
  <w:style w:type="character" w:customStyle="1" w:styleId="30">
    <w:name w:val="Основной текст 3 Знак"/>
    <w:basedOn w:val="a0"/>
    <w:link w:val="3"/>
    <w:uiPriority w:val="99"/>
    <w:semiHidden/>
    <w:rsid w:val="0092087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EF2772"/>
    <w:rPr>
      <w:rFonts w:ascii="Tahoma" w:hAnsi="Tahoma" w:cs="Tahoma"/>
      <w:sz w:val="16"/>
      <w:szCs w:val="16"/>
    </w:rPr>
  </w:style>
  <w:style w:type="character" w:customStyle="1" w:styleId="a8">
    <w:name w:val="Текст выноски Знак"/>
    <w:basedOn w:val="a0"/>
    <w:link w:val="a7"/>
    <w:uiPriority w:val="99"/>
    <w:semiHidden/>
    <w:rsid w:val="00EF2772"/>
    <w:rPr>
      <w:rFonts w:ascii="Tahoma" w:eastAsia="Times New Roman" w:hAnsi="Tahoma" w:cs="Tahoma"/>
      <w:sz w:val="16"/>
      <w:szCs w:val="16"/>
      <w:lang w:eastAsia="ru-RU"/>
    </w:rPr>
  </w:style>
  <w:style w:type="table" w:styleId="a9">
    <w:name w:val="Table Grid"/>
    <w:basedOn w:val="a1"/>
    <w:uiPriority w:val="59"/>
    <w:rsid w:val="00303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CF6C8B"/>
    <w:pPr>
      <w:widowControl w:val="0"/>
      <w:autoSpaceDE w:val="0"/>
      <w:autoSpaceDN w:val="0"/>
      <w:adjustRightInd w:val="0"/>
    </w:pPr>
    <w:rPr>
      <w:rFonts w:ascii="Arial" w:eastAsia="Times New Roman" w:hAnsi="Arial" w:cs="Arial"/>
    </w:rPr>
  </w:style>
  <w:style w:type="paragraph" w:styleId="aa">
    <w:name w:val="header"/>
    <w:basedOn w:val="a"/>
    <w:link w:val="ab"/>
    <w:uiPriority w:val="99"/>
    <w:semiHidden/>
    <w:unhideWhenUsed/>
    <w:rsid w:val="003E38A2"/>
    <w:pPr>
      <w:tabs>
        <w:tab w:val="center" w:pos="4677"/>
        <w:tab w:val="right" w:pos="9355"/>
      </w:tabs>
    </w:pPr>
  </w:style>
  <w:style w:type="character" w:customStyle="1" w:styleId="ab">
    <w:name w:val="Верхний колонтитул Знак"/>
    <w:basedOn w:val="a0"/>
    <w:link w:val="aa"/>
    <w:uiPriority w:val="99"/>
    <w:semiHidden/>
    <w:rsid w:val="003E38A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E38A2"/>
    <w:pPr>
      <w:tabs>
        <w:tab w:val="center" w:pos="4677"/>
        <w:tab w:val="right" w:pos="9355"/>
      </w:tabs>
    </w:pPr>
  </w:style>
  <w:style w:type="character" w:customStyle="1" w:styleId="ad">
    <w:name w:val="Нижний колонтитул Знак"/>
    <w:basedOn w:val="a0"/>
    <w:link w:val="ac"/>
    <w:uiPriority w:val="99"/>
    <w:rsid w:val="003E38A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D30B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D30BA"/>
    <w:pPr>
      <w:autoSpaceDE w:val="0"/>
      <w:autoSpaceDN w:val="0"/>
      <w:adjustRightInd w:val="0"/>
    </w:pPr>
    <w:rPr>
      <w:rFonts w:ascii="Times New Roman" w:eastAsia="Times New Roman" w:hAnsi="Times New Roman"/>
      <w:sz w:val="24"/>
      <w:szCs w:val="24"/>
    </w:rPr>
  </w:style>
  <w:style w:type="paragraph" w:styleId="ae">
    <w:name w:val="List Paragraph"/>
    <w:basedOn w:val="a"/>
    <w:uiPriority w:val="34"/>
    <w:qFormat/>
    <w:rsid w:val="00B9504B"/>
    <w:pPr>
      <w:ind w:left="720"/>
      <w:contextualSpacing/>
    </w:pPr>
  </w:style>
  <w:style w:type="paragraph" w:customStyle="1" w:styleId="af">
    <w:name w:val="ТС. Основной текст"/>
    <w:basedOn w:val="a"/>
    <w:link w:val="af0"/>
    <w:rsid w:val="000F30AA"/>
    <w:pPr>
      <w:widowControl w:val="0"/>
      <w:shd w:val="clear" w:color="auto" w:fill="FFFFFF"/>
      <w:tabs>
        <w:tab w:val="left" w:pos="0"/>
      </w:tabs>
      <w:suppressAutoHyphens/>
      <w:autoSpaceDE w:val="0"/>
      <w:spacing w:line="360" w:lineRule="auto"/>
      <w:ind w:firstLine="709"/>
      <w:jc w:val="both"/>
    </w:pPr>
    <w:rPr>
      <w:sz w:val="28"/>
      <w:szCs w:val="28"/>
      <w:lang w:eastAsia="ar-SA"/>
    </w:rPr>
  </w:style>
  <w:style w:type="character" w:customStyle="1" w:styleId="af0">
    <w:name w:val="ТС. Основной текст Знак"/>
    <w:link w:val="af"/>
    <w:rsid w:val="000F30AA"/>
    <w:rPr>
      <w:rFonts w:ascii="Times New Roman" w:eastAsia="Times New Roman" w:hAnsi="Times New Roman"/>
      <w:sz w:val="28"/>
      <w:szCs w:val="28"/>
      <w:shd w:val="clear" w:color="auto" w:fill="FFFFFF"/>
      <w:lang w:eastAsia="ar-SA"/>
    </w:rPr>
  </w:style>
  <w:style w:type="paragraph" w:styleId="2">
    <w:name w:val="Body Text Indent 2"/>
    <w:basedOn w:val="a"/>
    <w:link w:val="20"/>
    <w:uiPriority w:val="99"/>
    <w:unhideWhenUsed/>
    <w:rsid w:val="00C4491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C44910"/>
    <w:rPr>
      <w:sz w:val="22"/>
      <w:szCs w:val="22"/>
      <w:lang w:eastAsia="en-US"/>
    </w:rPr>
  </w:style>
  <w:style w:type="paragraph" w:styleId="21">
    <w:name w:val="Body Text 2"/>
    <w:basedOn w:val="a"/>
    <w:link w:val="22"/>
    <w:uiPriority w:val="99"/>
    <w:unhideWhenUsed/>
    <w:rsid w:val="00187832"/>
    <w:pPr>
      <w:spacing w:after="120" w:line="480" w:lineRule="auto"/>
    </w:pPr>
    <w:rPr>
      <w:rFonts w:eastAsia="Calibri"/>
      <w:kern w:val="24"/>
      <w:sz w:val="22"/>
      <w:szCs w:val="22"/>
      <w:lang w:eastAsia="en-US"/>
    </w:rPr>
  </w:style>
  <w:style w:type="character" w:customStyle="1" w:styleId="22">
    <w:name w:val="Основной текст 2 Знак"/>
    <w:basedOn w:val="a0"/>
    <w:link w:val="21"/>
    <w:uiPriority w:val="99"/>
    <w:rsid w:val="00187832"/>
    <w:rPr>
      <w:rFonts w:ascii="Times New Roman" w:hAnsi="Times New Roman"/>
      <w:kern w:val="24"/>
      <w:sz w:val="22"/>
      <w:szCs w:val="22"/>
      <w:lang w:eastAsia="en-US"/>
    </w:rPr>
  </w:style>
  <w:style w:type="paragraph" w:styleId="af1">
    <w:name w:val="Normal (Web)"/>
    <w:basedOn w:val="a"/>
    <w:rsid w:val="00187832"/>
    <w:pPr>
      <w:spacing w:before="100" w:beforeAutospacing="1" w:after="100" w:afterAutospacing="1"/>
    </w:pPr>
    <w:rPr>
      <w:rFonts w:eastAsia="Calibri"/>
      <w:kern w:val="24"/>
    </w:rPr>
  </w:style>
  <w:style w:type="paragraph" w:customStyle="1" w:styleId="consplusnormal1">
    <w:name w:val="consplusnormal"/>
    <w:basedOn w:val="a"/>
    <w:rsid w:val="00187832"/>
    <w:pPr>
      <w:autoSpaceDE w:val="0"/>
      <w:autoSpaceDN w:val="0"/>
      <w:ind w:firstLine="720"/>
    </w:pPr>
    <w:rPr>
      <w:rFonts w:ascii="Arial" w:eastAsia="Calibri" w:hAnsi="Arial" w:cs="Arial"/>
      <w:sz w:val="20"/>
      <w:szCs w:val="20"/>
    </w:rPr>
  </w:style>
  <w:style w:type="table" w:customStyle="1" w:styleId="10">
    <w:name w:val="Сетка таблицы1"/>
    <w:basedOn w:val="a1"/>
    <w:next w:val="a9"/>
    <w:uiPriority w:val="59"/>
    <w:rsid w:val="000E01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C74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C74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C74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F36C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8633C6"/>
    <w:rPr>
      <w:rFonts w:ascii="Arial" w:eastAsia="Times New Roman" w:hAnsi="Arial" w:cs="Arial"/>
    </w:rPr>
  </w:style>
  <w:style w:type="paragraph" w:styleId="af2">
    <w:name w:val="No Spacing"/>
    <w:uiPriority w:val="1"/>
    <w:qFormat/>
    <w:rsid w:val="00687B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E5915"/>
    <w:pPr>
      <w:ind w:firstLine="720"/>
      <w:jc w:val="both"/>
    </w:pPr>
    <w:rPr>
      <w:sz w:val="28"/>
    </w:rPr>
  </w:style>
  <w:style w:type="character" w:customStyle="1" w:styleId="a4">
    <w:name w:val="Основной текст с отступом Знак"/>
    <w:basedOn w:val="a0"/>
    <w:link w:val="a3"/>
    <w:semiHidden/>
    <w:rsid w:val="003E5915"/>
    <w:rPr>
      <w:rFonts w:ascii="Times New Roman" w:eastAsia="Times New Roman" w:hAnsi="Times New Roman" w:cs="Times New Roman"/>
      <w:sz w:val="28"/>
      <w:szCs w:val="24"/>
      <w:lang w:eastAsia="ru-RU"/>
    </w:rPr>
  </w:style>
  <w:style w:type="paragraph" w:customStyle="1" w:styleId="1">
    <w:name w:val="Обычный1"/>
    <w:rsid w:val="003E5915"/>
    <w:rPr>
      <w:rFonts w:ascii="Times New Roman" w:eastAsia="Times New Roman" w:hAnsi="Times New Roman"/>
      <w:snapToGrid w:val="0"/>
    </w:rPr>
  </w:style>
  <w:style w:type="paragraph" w:styleId="a5">
    <w:name w:val="Body Text"/>
    <w:basedOn w:val="a"/>
    <w:link w:val="a6"/>
    <w:uiPriority w:val="99"/>
    <w:semiHidden/>
    <w:unhideWhenUsed/>
    <w:rsid w:val="00F86563"/>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F86563"/>
    <w:rPr>
      <w:rFonts w:ascii="Calibri" w:eastAsia="Calibri" w:hAnsi="Calibri" w:cs="Times New Roman"/>
    </w:rPr>
  </w:style>
  <w:style w:type="paragraph" w:styleId="3">
    <w:name w:val="Body Text 3"/>
    <w:basedOn w:val="a"/>
    <w:link w:val="30"/>
    <w:uiPriority w:val="99"/>
    <w:semiHidden/>
    <w:unhideWhenUsed/>
    <w:rsid w:val="00920878"/>
    <w:pPr>
      <w:spacing w:after="120"/>
    </w:pPr>
    <w:rPr>
      <w:sz w:val="16"/>
      <w:szCs w:val="16"/>
    </w:rPr>
  </w:style>
  <w:style w:type="character" w:customStyle="1" w:styleId="30">
    <w:name w:val="Основной текст 3 Знак"/>
    <w:basedOn w:val="a0"/>
    <w:link w:val="3"/>
    <w:uiPriority w:val="99"/>
    <w:semiHidden/>
    <w:rsid w:val="0092087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EF2772"/>
    <w:rPr>
      <w:rFonts w:ascii="Tahoma" w:hAnsi="Tahoma" w:cs="Tahoma"/>
      <w:sz w:val="16"/>
      <w:szCs w:val="16"/>
    </w:rPr>
  </w:style>
  <w:style w:type="character" w:customStyle="1" w:styleId="a8">
    <w:name w:val="Текст выноски Знак"/>
    <w:basedOn w:val="a0"/>
    <w:link w:val="a7"/>
    <w:uiPriority w:val="99"/>
    <w:semiHidden/>
    <w:rsid w:val="00EF2772"/>
    <w:rPr>
      <w:rFonts w:ascii="Tahoma" w:eastAsia="Times New Roman" w:hAnsi="Tahoma" w:cs="Tahoma"/>
      <w:sz w:val="16"/>
      <w:szCs w:val="16"/>
      <w:lang w:eastAsia="ru-RU"/>
    </w:rPr>
  </w:style>
  <w:style w:type="table" w:styleId="a9">
    <w:name w:val="Table Grid"/>
    <w:basedOn w:val="a1"/>
    <w:uiPriority w:val="59"/>
    <w:rsid w:val="00303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CF6C8B"/>
    <w:pPr>
      <w:widowControl w:val="0"/>
      <w:autoSpaceDE w:val="0"/>
      <w:autoSpaceDN w:val="0"/>
      <w:adjustRightInd w:val="0"/>
    </w:pPr>
    <w:rPr>
      <w:rFonts w:ascii="Arial" w:eastAsia="Times New Roman" w:hAnsi="Arial" w:cs="Arial"/>
    </w:rPr>
  </w:style>
  <w:style w:type="paragraph" w:styleId="aa">
    <w:name w:val="header"/>
    <w:basedOn w:val="a"/>
    <w:link w:val="ab"/>
    <w:uiPriority w:val="99"/>
    <w:semiHidden/>
    <w:unhideWhenUsed/>
    <w:rsid w:val="003E38A2"/>
    <w:pPr>
      <w:tabs>
        <w:tab w:val="center" w:pos="4677"/>
        <w:tab w:val="right" w:pos="9355"/>
      </w:tabs>
    </w:pPr>
  </w:style>
  <w:style w:type="character" w:customStyle="1" w:styleId="ab">
    <w:name w:val="Верхний колонтитул Знак"/>
    <w:basedOn w:val="a0"/>
    <w:link w:val="aa"/>
    <w:uiPriority w:val="99"/>
    <w:semiHidden/>
    <w:rsid w:val="003E38A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E38A2"/>
    <w:pPr>
      <w:tabs>
        <w:tab w:val="center" w:pos="4677"/>
        <w:tab w:val="right" w:pos="9355"/>
      </w:tabs>
    </w:pPr>
  </w:style>
  <w:style w:type="character" w:customStyle="1" w:styleId="ad">
    <w:name w:val="Нижний колонтитул Знак"/>
    <w:basedOn w:val="a0"/>
    <w:link w:val="ac"/>
    <w:uiPriority w:val="99"/>
    <w:rsid w:val="003E38A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D30B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D30BA"/>
    <w:pPr>
      <w:autoSpaceDE w:val="0"/>
      <w:autoSpaceDN w:val="0"/>
      <w:adjustRightInd w:val="0"/>
    </w:pPr>
    <w:rPr>
      <w:rFonts w:ascii="Times New Roman" w:eastAsia="Times New Roman" w:hAnsi="Times New Roman"/>
      <w:sz w:val="24"/>
      <w:szCs w:val="24"/>
    </w:rPr>
  </w:style>
  <w:style w:type="paragraph" w:styleId="ae">
    <w:name w:val="List Paragraph"/>
    <w:basedOn w:val="a"/>
    <w:uiPriority w:val="34"/>
    <w:qFormat/>
    <w:rsid w:val="00B9504B"/>
    <w:pPr>
      <w:ind w:left="720"/>
      <w:contextualSpacing/>
    </w:pPr>
  </w:style>
  <w:style w:type="paragraph" w:customStyle="1" w:styleId="af">
    <w:name w:val="ТС. Основной текст"/>
    <w:basedOn w:val="a"/>
    <w:link w:val="af0"/>
    <w:rsid w:val="000F30AA"/>
    <w:pPr>
      <w:widowControl w:val="0"/>
      <w:shd w:val="clear" w:color="auto" w:fill="FFFFFF"/>
      <w:tabs>
        <w:tab w:val="left" w:pos="0"/>
      </w:tabs>
      <w:suppressAutoHyphens/>
      <w:autoSpaceDE w:val="0"/>
      <w:spacing w:line="360" w:lineRule="auto"/>
      <w:ind w:firstLine="709"/>
      <w:jc w:val="both"/>
    </w:pPr>
    <w:rPr>
      <w:sz w:val="28"/>
      <w:szCs w:val="28"/>
      <w:lang w:eastAsia="ar-SA"/>
    </w:rPr>
  </w:style>
  <w:style w:type="character" w:customStyle="1" w:styleId="af0">
    <w:name w:val="ТС. Основной текст Знак"/>
    <w:link w:val="af"/>
    <w:rsid w:val="000F30AA"/>
    <w:rPr>
      <w:rFonts w:ascii="Times New Roman" w:eastAsia="Times New Roman" w:hAnsi="Times New Roman"/>
      <w:sz w:val="28"/>
      <w:szCs w:val="28"/>
      <w:shd w:val="clear" w:color="auto" w:fill="FFFFFF"/>
      <w:lang w:eastAsia="ar-SA"/>
    </w:rPr>
  </w:style>
  <w:style w:type="paragraph" w:styleId="2">
    <w:name w:val="Body Text Indent 2"/>
    <w:basedOn w:val="a"/>
    <w:link w:val="20"/>
    <w:uiPriority w:val="99"/>
    <w:unhideWhenUsed/>
    <w:rsid w:val="00C4491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C44910"/>
    <w:rPr>
      <w:sz w:val="22"/>
      <w:szCs w:val="22"/>
      <w:lang w:eastAsia="en-US"/>
    </w:rPr>
  </w:style>
  <w:style w:type="paragraph" w:styleId="21">
    <w:name w:val="Body Text 2"/>
    <w:basedOn w:val="a"/>
    <w:link w:val="22"/>
    <w:uiPriority w:val="99"/>
    <w:unhideWhenUsed/>
    <w:rsid w:val="00187832"/>
    <w:pPr>
      <w:spacing w:after="120" w:line="480" w:lineRule="auto"/>
    </w:pPr>
    <w:rPr>
      <w:rFonts w:eastAsia="Calibri"/>
      <w:kern w:val="24"/>
      <w:sz w:val="22"/>
      <w:szCs w:val="22"/>
      <w:lang w:eastAsia="en-US"/>
    </w:rPr>
  </w:style>
  <w:style w:type="character" w:customStyle="1" w:styleId="22">
    <w:name w:val="Основной текст 2 Знак"/>
    <w:basedOn w:val="a0"/>
    <w:link w:val="21"/>
    <w:uiPriority w:val="99"/>
    <w:rsid w:val="00187832"/>
    <w:rPr>
      <w:rFonts w:ascii="Times New Roman" w:hAnsi="Times New Roman"/>
      <w:kern w:val="24"/>
      <w:sz w:val="22"/>
      <w:szCs w:val="22"/>
      <w:lang w:eastAsia="en-US"/>
    </w:rPr>
  </w:style>
  <w:style w:type="paragraph" w:styleId="af1">
    <w:name w:val="Normal (Web)"/>
    <w:basedOn w:val="a"/>
    <w:rsid w:val="00187832"/>
    <w:pPr>
      <w:spacing w:before="100" w:beforeAutospacing="1" w:after="100" w:afterAutospacing="1"/>
    </w:pPr>
    <w:rPr>
      <w:rFonts w:eastAsia="Calibri"/>
      <w:kern w:val="24"/>
    </w:rPr>
  </w:style>
  <w:style w:type="paragraph" w:customStyle="1" w:styleId="consplusnormal1">
    <w:name w:val="consplusnormal"/>
    <w:basedOn w:val="a"/>
    <w:rsid w:val="00187832"/>
    <w:pPr>
      <w:autoSpaceDE w:val="0"/>
      <w:autoSpaceDN w:val="0"/>
      <w:ind w:firstLine="720"/>
    </w:pPr>
    <w:rPr>
      <w:rFonts w:ascii="Arial" w:eastAsia="Calibri" w:hAnsi="Arial" w:cs="Arial"/>
      <w:sz w:val="20"/>
      <w:szCs w:val="20"/>
    </w:rPr>
  </w:style>
  <w:style w:type="table" w:customStyle="1" w:styleId="10">
    <w:name w:val="Сетка таблицы1"/>
    <w:basedOn w:val="a1"/>
    <w:next w:val="a9"/>
    <w:uiPriority w:val="59"/>
    <w:rsid w:val="000E01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C74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C74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C74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F36C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8633C6"/>
    <w:rPr>
      <w:rFonts w:ascii="Arial" w:eastAsia="Times New Roman" w:hAnsi="Arial" w:cs="Arial"/>
    </w:rPr>
  </w:style>
  <w:style w:type="paragraph" w:styleId="af2">
    <w:name w:val="No Spacing"/>
    <w:uiPriority w:val="1"/>
    <w:qFormat/>
    <w:rsid w:val="00687B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485">
      <w:bodyDiv w:val="1"/>
      <w:marLeft w:val="0"/>
      <w:marRight w:val="0"/>
      <w:marTop w:val="0"/>
      <w:marBottom w:val="0"/>
      <w:divBdr>
        <w:top w:val="none" w:sz="0" w:space="0" w:color="auto"/>
        <w:left w:val="none" w:sz="0" w:space="0" w:color="auto"/>
        <w:bottom w:val="none" w:sz="0" w:space="0" w:color="auto"/>
        <w:right w:val="none" w:sz="0" w:space="0" w:color="auto"/>
      </w:divBdr>
    </w:div>
    <w:div w:id="248320277">
      <w:bodyDiv w:val="1"/>
      <w:marLeft w:val="0"/>
      <w:marRight w:val="0"/>
      <w:marTop w:val="0"/>
      <w:marBottom w:val="0"/>
      <w:divBdr>
        <w:top w:val="none" w:sz="0" w:space="0" w:color="auto"/>
        <w:left w:val="none" w:sz="0" w:space="0" w:color="auto"/>
        <w:bottom w:val="none" w:sz="0" w:space="0" w:color="auto"/>
        <w:right w:val="none" w:sz="0" w:space="0" w:color="auto"/>
      </w:divBdr>
    </w:div>
    <w:div w:id="490367317">
      <w:bodyDiv w:val="1"/>
      <w:marLeft w:val="0"/>
      <w:marRight w:val="0"/>
      <w:marTop w:val="0"/>
      <w:marBottom w:val="0"/>
      <w:divBdr>
        <w:top w:val="none" w:sz="0" w:space="0" w:color="auto"/>
        <w:left w:val="none" w:sz="0" w:space="0" w:color="auto"/>
        <w:bottom w:val="none" w:sz="0" w:space="0" w:color="auto"/>
        <w:right w:val="none" w:sz="0" w:space="0" w:color="auto"/>
      </w:divBdr>
    </w:div>
    <w:div w:id="709765452">
      <w:bodyDiv w:val="1"/>
      <w:marLeft w:val="0"/>
      <w:marRight w:val="0"/>
      <w:marTop w:val="0"/>
      <w:marBottom w:val="0"/>
      <w:divBdr>
        <w:top w:val="none" w:sz="0" w:space="0" w:color="auto"/>
        <w:left w:val="none" w:sz="0" w:space="0" w:color="auto"/>
        <w:bottom w:val="none" w:sz="0" w:space="0" w:color="auto"/>
        <w:right w:val="none" w:sz="0" w:space="0" w:color="auto"/>
      </w:divBdr>
    </w:div>
    <w:div w:id="970330072">
      <w:bodyDiv w:val="1"/>
      <w:marLeft w:val="0"/>
      <w:marRight w:val="0"/>
      <w:marTop w:val="0"/>
      <w:marBottom w:val="0"/>
      <w:divBdr>
        <w:top w:val="none" w:sz="0" w:space="0" w:color="auto"/>
        <w:left w:val="none" w:sz="0" w:space="0" w:color="auto"/>
        <w:bottom w:val="none" w:sz="0" w:space="0" w:color="auto"/>
        <w:right w:val="none" w:sz="0" w:space="0" w:color="auto"/>
      </w:divBdr>
    </w:div>
    <w:div w:id="1055927805">
      <w:bodyDiv w:val="1"/>
      <w:marLeft w:val="0"/>
      <w:marRight w:val="0"/>
      <w:marTop w:val="0"/>
      <w:marBottom w:val="0"/>
      <w:divBdr>
        <w:top w:val="none" w:sz="0" w:space="0" w:color="auto"/>
        <w:left w:val="none" w:sz="0" w:space="0" w:color="auto"/>
        <w:bottom w:val="none" w:sz="0" w:space="0" w:color="auto"/>
        <w:right w:val="none" w:sz="0" w:space="0" w:color="auto"/>
      </w:divBdr>
    </w:div>
    <w:div w:id="1060514718">
      <w:bodyDiv w:val="1"/>
      <w:marLeft w:val="0"/>
      <w:marRight w:val="0"/>
      <w:marTop w:val="0"/>
      <w:marBottom w:val="0"/>
      <w:divBdr>
        <w:top w:val="none" w:sz="0" w:space="0" w:color="auto"/>
        <w:left w:val="none" w:sz="0" w:space="0" w:color="auto"/>
        <w:bottom w:val="none" w:sz="0" w:space="0" w:color="auto"/>
        <w:right w:val="none" w:sz="0" w:space="0" w:color="auto"/>
      </w:divBdr>
    </w:div>
    <w:div w:id="1077747248">
      <w:bodyDiv w:val="1"/>
      <w:marLeft w:val="0"/>
      <w:marRight w:val="0"/>
      <w:marTop w:val="0"/>
      <w:marBottom w:val="0"/>
      <w:divBdr>
        <w:top w:val="none" w:sz="0" w:space="0" w:color="auto"/>
        <w:left w:val="none" w:sz="0" w:space="0" w:color="auto"/>
        <w:bottom w:val="none" w:sz="0" w:space="0" w:color="auto"/>
        <w:right w:val="none" w:sz="0" w:space="0" w:color="auto"/>
      </w:divBdr>
    </w:div>
    <w:div w:id="1079906301">
      <w:bodyDiv w:val="1"/>
      <w:marLeft w:val="0"/>
      <w:marRight w:val="0"/>
      <w:marTop w:val="0"/>
      <w:marBottom w:val="0"/>
      <w:divBdr>
        <w:top w:val="none" w:sz="0" w:space="0" w:color="auto"/>
        <w:left w:val="none" w:sz="0" w:space="0" w:color="auto"/>
        <w:bottom w:val="none" w:sz="0" w:space="0" w:color="auto"/>
        <w:right w:val="none" w:sz="0" w:space="0" w:color="auto"/>
      </w:divBdr>
    </w:div>
    <w:div w:id="1517579375">
      <w:bodyDiv w:val="1"/>
      <w:marLeft w:val="0"/>
      <w:marRight w:val="0"/>
      <w:marTop w:val="0"/>
      <w:marBottom w:val="0"/>
      <w:divBdr>
        <w:top w:val="none" w:sz="0" w:space="0" w:color="auto"/>
        <w:left w:val="none" w:sz="0" w:space="0" w:color="auto"/>
        <w:bottom w:val="none" w:sz="0" w:space="0" w:color="auto"/>
        <w:right w:val="none" w:sz="0" w:space="0" w:color="auto"/>
      </w:divBdr>
    </w:div>
    <w:div w:id="1840728156">
      <w:bodyDiv w:val="1"/>
      <w:marLeft w:val="0"/>
      <w:marRight w:val="0"/>
      <w:marTop w:val="0"/>
      <w:marBottom w:val="0"/>
      <w:divBdr>
        <w:top w:val="none" w:sz="0" w:space="0" w:color="auto"/>
        <w:left w:val="none" w:sz="0" w:space="0" w:color="auto"/>
        <w:bottom w:val="none" w:sz="0" w:space="0" w:color="auto"/>
        <w:right w:val="none" w:sz="0" w:space="0" w:color="auto"/>
      </w:divBdr>
    </w:div>
    <w:div w:id="20620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66C7-A337-4386-AC96-1751AE38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glv</dc:creator>
  <cp:lastModifiedBy>Жукова Лариса Валерьевна</cp:lastModifiedBy>
  <cp:revision>3</cp:revision>
  <cp:lastPrinted>2017-04-14T09:32:00Z</cp:lastPrinted>
  <dcterms:created xsi:type="dcterms:W3CDTF">2017-02-07T10:26:00Z</dcterms:created>
  <dcterms:modified xsi:type="dcterms:W3CDTF">2017-04-14T09:28:00Z</dcterms:modified>
</cp:coreProperties>
</file>